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EQ29_enq1_v2 (DIOR CISSÉ)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ndoye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NDIAYE n'a pas fréquenté l'école au cours de l'année scolaire 2024/2025 mais a déclaré 2025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ndiaye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NDIAYE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clopathie et hémorroïde,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BINETOU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BINETOU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SETE NDIAYE (661000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confection de vetement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confection de vetement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Vêtements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47250 FCFA qui semble élevé, prière de verifier le montant tiré de la vente (94500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Coumba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ba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Pharmaciens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Asins (Anes,  mules, mulets) est trop faible  pour le soins au cours des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 FCFA) de Houe/daba/hilaire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Autre (à préciser)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Fourchette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p>
      <w:pPr>
        <w:pStyle w:val="ListBullet"/>
      </w:pPr>
      <w:r>
        <w:rPr>
          <w:b w:val="0"/>
          <w:i w:val="0"/>
          <w:color w:val="64748B"/>
          <w:sz w:val="16"/>
        </w:rPr>
        <w:t xml:space="preserve">[2026-06-10 20:56:57] </w:t>
      </w:r>
      <w:r>
        <w:rPr>
          <w:b/>
          <w:i w:val="0"/>
          <w:color w:val="1F6FEB"/>
          <w:sz w:val="16"/>
        </w:rPr>
        <w:t xml:space="preserve">EQ29_enq1_v2 </w:t>
      </w:r>
      <w:r>
        <w:rPr>
          <w:b w:val="0"/>
          <w:i w:val="0"/>
          <w:color w:val="64748B"/>
          <w:sz w:val="16"/>
        </w:rPr>
        <w:t xml:space="preserve">sur s03q18 : </w:t>
      </w:r>
      <w:r>
        <w:rPr>
          <w:b w:val="0"/>
          <w:i w:val="0"/>
          <w:sz w:val="17"/>
        </w:rPr>
        <w:t>à part le</w:t>
      </w:r>
    </w:p>
    <w:p>
      <w:pPr>
        <w:pStyle w:val="ListBullet"/>
      </w:pPr>
      <w:r>
        <w:rPr>
          <w:b w:val="0"/>
          <w:i w:val="0"/>
          <w:color w:val="64748B"/>
          <w:sz w:val="16"/>
        </w:rPr>
        <w:t xml:space="preserve">[2026-06-10 20:57:52] </w:t>
      </w:r>
      <w:r>
        <w:rPr>
          <w:b/>
          <w:i w:val="0"/>
          <w:color w:val="1F6FEB"/>
          <w:sz w:val="16"/>
        </w:rPr>
        <w:t xml:space="preserve">EQ29_enq1_v2 </w:t>
      </w:r>
      <w:r>
        <w:rPr>
          <w:b w:val="0"/>
          <w:i w:val="0"/>
          <w:color w:val="64748B"/>
          <w:sz w:val="16"/>
        </w:rPr>
        <w:t xml:space="preserve">sur s03q18 : </w:t>
      </w:r>
      <w:r>
        <w:rPr>
          <w:b w:val="0"/>
          <w:i w:val="0"/>
          <w:sz w:val="17"/>
        </w:rPr>
        <w:t>"elle n’à payé que la consultation et les médicaments "</w:t>
      </w:r>
    </w:p>
    <w:p>
      <w:pPr>
        <w:pStyle w:val="ListBullet"/>
      </w:pPr>
      <w:r>
        <w:rPr>
          <w:b w:val="0"/>
          <w:i w:val="0"/>
          <w:color w:val="64748B"/>
          <w:sz w:val="16"/>
        </w:rPr>
        <w:t xml:space="preserve">[2026-06-10 21:01:54] </w:t>
      </w:r>
      <w:r>
        <w:rPr>
          <w:b/>
          <w:i w:val="0"/>
          <w:color w:val="1F6FEB"/>
          <w:sz w:val="16"/>
        </w:rPr>
        <w:t xml:space="preserve">EQ29_enq1_v2 </w:t>
      </w:r>
      <w:r>
        <w:rPr>
          <w:b w:val="0"/>
          <w:i w:val="0"/>
          <w:color w:val="64748B"/>
          <w:sz w:val="16"/>
        </w:rPr>
        <w:t xml:space="preserve">sur s03q19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