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60-89-66-08</w:t>
      </w:r>
    </w:p>
    <w:p>
      <w:r>
        <w:rPr>
          <w:b w:val="0"/>
          <w:i w:val="0"/>
          <w:color w:val="64748B"/>
          <w:sz w:val="18"/>
        </w:rPr>
        <w:t>Enquêteur : EQ29_enq4_v2 (MODOU DIONE)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60-89-66-08</w:t>
            </w:r>
          </w:p>
        </w:tc>
        <w:tc>
          <w:tcPr>
            <w:tcW w:type="dxa" w:w="3551"/>
            <w:shd w:fill="F8FAFC"/>
          </w:tcPr>
          <w:p>
            <w:r>
              <w:rPr>
                <w:b w:val="0"/>
                <w:i w:val="0"/>
                <w:color w:val="64748B"/>
                <w:sz w:val="14"/>
              </w:rPr>
              <w:t>CHEF DE MÉNAGE</w:t>
              <w:br/>
            </w:r>
            <w:r>
              <w:rPr>
                <w:b/>
                <w:i w:val="0"/>
                <w:sz w:val="18"/>
              </w:rPr>
              <w:t>BIRANE THIOBANE</w:t>
            </w:r>
          </w:p>
        </w:tc>
      </w:tr>
      <w:tr>
        <w:tc>
          <w:tcPr>
            <w:tcW w:type="dxa" w:w="3551"/>
            <w:shd w:fill="F8FAFC"/>
          </w:tcPr>
          <w:p>
            <w:r>
              <w:rPr>
                <w:b w:val="0"/>
                <w:i w:val="0"/>
                <w:color w:val="64748B"/>
                <w:sz w:val="14"/>
              </w:rPr>
              <w:t>TÉLÉPHONE CM</w:t>
              <w:br/>
            </w:r>
            <w:r>
              <w:rPr>
                <w:b/>
                <w:i w:val="0"/>
                <w:sz w:val="18"/>
              </w:rPr>
              <w:t>77 065 20 24</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2026-06-13T15:04:14</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ndeye yama thiobane est trop jeune ou vielle pour avoir ndeye yama thiobane selon l'écart d'âge (13 ans) entre lui et sa mère, prière de revoir l'âge de ndeye yama thiobane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birane thiobane neveux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 awa thiobane ndeye yama thiobane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momath thiobane neveu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Birane Thiobane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toure diffère de celui donné par anta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noumbé thiobane ou l'année à laquelle noumbé thiobane a fréquenté l'école pour la dernière fois (.) le dernier diplome de noumbé thiobane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KAOLACK Rural ont généralement comme principal matériau de revêtement du sol du logement le/la Ciment/Béton, mais celui du ménage de BIRANE THIOBANE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tamsir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birane thiobane neveux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 awa thiobane ndeye yama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momath thiobane neveu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noumbé thiobane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Daouda thiobane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aladji tamsir n'a pas fait des études dans une école formelle est préférence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baye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n'a pas fait des études dans une école formelle est préfence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momath thiobane neveu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moussa thiobane n'a pas fait des études dans une école formelle est préference daara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montant(10500 FCFA) des dépenses pour chaque visite prénatale de marame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aladji tamsir, les agriculteurs dont leurs cultures est principalement destiné à la consommation du ménage sont des (Agriculteurs, subsistances) et ceux qui le font avec l'élevage sont des (Agriculteurs et eleveurs, subsistances)Il manque des informations non renseignées de ( aladji tamsir ), prière de renseignés toutes les questions liées à ( aladji tamsir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toure, les agriculteurs dont leurs cultures est principalement destiné à la consommation du ménage sont des (Agriculteurs, subsistances) et ceux qui le font avec l'élevage sont des (Agriculteurs et eleveurs, subsistances)Il manque des informations non renseignées de ( anta toure ), prière de renseignés toutes les questions liées à ( anta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marame sarr, les agriculteurs dont leurs cultures est principalement destiné à la consommation du ménage sont des (Agriculteurs, subsistances) et ceux qui le font avec l'élevage sont des (Agriculteurs et eleveurs, subsistances)Il manque des informations non renseignées de ( marame sarr ), prière de renseignés toutes les questions liées à ( marame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momath thiobane, les agriculteurs dont leurs cultures est principalement destiné à la consommation du ménage sont des (Agriculteurs, subsistances) et ceux qui le font avec l'élevage sont des (Agriculteurs et eleveurs, subsistances)Il manque des informations non renseignées de ( momath thiobane ), prière de renseignés toutes les questions liées à ( momath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thiobane, les agriculteurs dont leurs cultures est principalement destiné à la consommation du ménage sont des (Agriculteurs, subsistances) et ceux qui le font avec l'élevage sont des (Agriculteurs et eleveurs, subsistances)Il manque des informations non renseignées de ( moussa thiobane ), prière de renseignés toutes les questions liées à ( moussa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yama thiobane, les agriculteurs dont leurs cultures est principalement destiné à la consommation du ménage sont des (Agriculteurs, subsistances) et ceux qui le font avec l'élevage sont des (Agriculteurs et eleveurs, subsistances)Il manque des informations non renseignées de ( ndeye yama thiobane ), prière de renseignés toutes les questions liées à ( ndeye yama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noumbé thiobane, les agriculteurs dont leurs cultures est principalement destiné à la consommation du ménage sont des (Agriculteurs, subsistances) et ceux qui le font avec l'élevage sont des (Agriculteurs et eleveurs, subsistances)Il manque des informations non renseignées de ( noumbé thiobane ), prière de renseignés toutes les questions liées à ( noumbé thiobane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Daouda thiobane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Daouda thiobane ), prière de renseignés toutes les questions liées à ( Daouda thiobane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 Fcfa) de Mangue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BIRANE THIOBANE (423000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(23500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(300000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BIRANE THIOBANE (6000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parczlle1 est de .a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parczlle1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d'acquisition de la parcelle parczlle1 est prêt grattuit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parczlle1, prière de renseignés toutes les questions liées à parczlle1.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parczlle1, prière de renseignés toutes les questions liées à parczlle1.</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 asine, prière de renseignés toutes les questions liées à Houe asine.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tamsir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aladji tamsir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momath thiobane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momath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moussa thiobane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aladji tamsir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anta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marame sarr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momath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moussa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yama thiobane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noumbé thiobane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THIOBANE a comme taille 14 personnes dont ils vivent à KAOLACK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(350000) de l'article  Lit est inférieur aux prix de revente (800000)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(105000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(90000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(parczlle1)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[2026-06-14 10:06:14] </w:t>
      </w:r>
      <w:r>
        <w:rPr>
          <w:b/>
          <w:i w:val="0"/>
          <w:color w:val="1F6FEB"/>
          <w:sz w:val="16"/>
        </w:rPr>
        <w:t xml:space="preserve">EQ29_sup_v2 </w:t>
      </w:r>
      <w:r>
        <w:rPr>
          <w:b w:val="0"/>
          <w:i w:val="0"/>
          <w:color w:val="64748B"/>
          <w:sz w:val="16"/>
        </w:rPr>
        <w:t xml:space="preserve">sur s01q19 : </w:t>
      </w:r>
      <w:r>
        <w:rPr>
          <w:b w:val="0"/>
          <w:i w:val="0"/>
          <w:sz w:val="17"/>
        </w:rPr>
        <w:t>Ici c’est la commune et le Dr se trouve dans la commune de Dramé Escalee</w:t>
      </w:r>
    </w:p>
    <w:p>
      <w:pPr>
        <w:pStyle w:val="ListBullet"/>
      </w:pPr>
      <w:r>
        <w:rPr>
          <w:b w:val="0"/>
          <w:i w:val="0"/>
          <w:color w:val="64748B"/>
          <w:sz w:val="16"/>
        </w:rPr>
        <w:t xml:space="preserve">[2026-06-14 10:07:53] </w:t>
      </w:r>
      <w:r>
        <w:rPr>
          <w:b/>
          <w:i w:val="0"/>
          <w:color w:val="1F6FEB"/>
          <w:sz w:val="16"/>
        </w:rPr>
        <w:t xml:space="preserve">EQ29_sup_v2 </w:t>
      </w:r>
      <w:r>
        <w:rPr>
          <w:b w:val="0"/>
          <w:i w:val="0"/>
          <w:color w:val="64748B"/>
          <w:sz w:val="16"/>
        </w:rPr>
        <w:t xml:space="preserve">sur s01q41a : </w:t>
      </w:r>
      <w:r>
        <w:rPr>
          <w:b w:val="0"/>
          <w:i w:val="0"/>
          <w:sz w:val="17"/>
        </w:rPr>
        <w:t>Téléphone basique revoir le montant à moins qu’il l’ai acheté surun autre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