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16000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montant(210000 FCFA) des frais des médicaments achetés dans les officines privées de FANTA SAKHO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424 994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Salon  (Fauteuils et table basse) est inférieur aux prix de revente (600000)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12:41:34]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[2026-06-18 15:58:15]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