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mane fall 2) , prière de renseigner toutes les questions liées à  mane fall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fall 1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seck frequente actuellement 4ème année de Supérieur mais dit avoir reçu une bourse de 55000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Tres petit de Piment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33cl de taille unique de Eau minérale/filtrée en bouteille locale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alassane ndiaye est sarakhole,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ablaye fall est regarde la lutte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ablaye fall envisage de migrer est pour trvailler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amina pouye est snap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samba ndiaye est regarde la lutte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seynabou pouye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thioro faye est regarde des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yacine seck est regarde des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fall 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seck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yacine seck bénéficié de cette formation est restauration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pouye bénéficié de cette formation est peintre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montant(185300 FCFA) des frais d'examens médicaux et des soins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montant(153000 FCFA) des frais des médicaments achetés dans les officines privées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pouye a eu est teste pour le sucre,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montant(189000 FCFA) des frais d'examens médicaux et des soins de arona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fall utilise pour se protéger des piqûres de moustiques en dehors de la moustiquaire est utilisation de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ba a eu est maux de la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ARONA SY avec une taille de 15 personnes a consommé 1.4 Boite de tomate/Pot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(121000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(437750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(517000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(1591500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solon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transfert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Masque facial jetable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vendeuse de produit importer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(32200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(1800000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distrubution de carburant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ARONA SY, prière de reprendre la section agriculture du ménage ARONA SY.</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ba fréquente 3ème année de Primaire mais ne sait pas écrire, prière de vérifier auprès de mame diarra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mane fall 2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yacine seck qui fréquente 4ème année de Supérieur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449 595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alassane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arona sy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Tres petit de Piment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