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13-37-16-77</w:t>
      </w:r>
    </w:p>
    <w:p>
      <w:r>
        <w:rPr>
          <w:b w:val="0"/>
          <w:i w:val="0"/>
          <w:color w:val="64748B"/>
          <w:sz w:val="18"/>
        </w:rPr>
        <w:t>Enquêteur : EQ30_enq3_v2 (SALIMATOU DIALLO)  ·  Équipe : EQ30  ·  Snapshot : 2026-06-19</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1,01101E+11</w:t>
            </w:r>
          </w:p>
        </w:tc>
        <w:tc>
          <w:tcPr>
            <w:tcW w:type="dxa" w:w="3551"/>
            <w:shd w:fill="F8FAFC"/>
          </w:tcPr>
          <w:p>
            <w:r>
              <w:rPr>
                <w:b w:val="0"/>
                <w:i w:val="0"/>
                <w:color w:val="64748B"/>
                <w:sz w:val="14"/>
              </w:rPr>
              <w:t>MÉNAGE</w:t>
              <w:br/>
            </w:r>
            <w:r>
              <w:rPr>
                <w:b/>
                <w:i w:val="0"/>
                <w:color w:val="1F6FEB"/>
                <w:sz w:val="18"/>
              </w:rPr>
              <w:t>13-37-16-77</w:t>
            </w:r>
          </w:p>
        </w:tc>
        <w:tc>
          <w:tcPr>
            <w:tcW w:type="dxa" w:w="3551"/>
            <w:shd w:fill="F8FAFC"/>
          </w:tcPr>
          <w:p>
            <w:r>
              <w:rPr>
                <w:b w:val="0"/>
                <w:i w:val="0"/>
                <w:color w:val="64748B"/>
                <w:sz w:val="14"/>
              </w:rPr>
              <w:t>CHEF DE MÉNAGE</w:t>
              <w:br/>
            </w:r>
            <w:r>
              <w:rPr>
                <w:b/>
                <w:i w:val="0"/>
                <w:sz w:val="18"/>
              </w:rPr>
              <w:t>MOUSSA BA</w:t>
            </w:r>
          </w:p>
        </w:tc>
      </w:tr>
      <w:tr>
        <w:tc>
          <w:tcPr>
            <w:tcW w:type="dxa" w:w="3551"/>
            <w:shd w:fill="F8FAFC"/>
          </w:tcPr>
          <w:p>
            <w:r>
              <w:rPr>
                <w:b w:val="0"/>
                <w:i w:val="0"/>
                <w:color w:val="64748B"/>
                <w:sz w:val="14"/>
              </w:rPr>
              <w:t>TÉLÉPHONE CM</w:t>
              <w:br/>
            </w:r>
            <w:r>
              <w:rPr>
                <w:b/>
                <w:i w:val="0"/>
                <w:sz w:val="18"/>
              </w:rPr>
              <w:t>77 101 65 30</w:t>
            </w:r>
          </w:p>
        </w:tc>
        <w:tc>
          <w:tcPr>
            <w:tcW w:type="dxa" w:w="3551"/>
            <w:shd w:fill="F8FAFC"/>
          </w:tcPr>
          <w:p>
            <w:r>
              <w:rPr>
                <w:b w:val="0"/>
                <w:i w:val="0"/>
                <w:color w:val="64748B"/>
                <w:sz w:val="14"/>
              </w:rPr>
              <w:t>LOCALISATION</w:t>
              <w:br/>
            </w:r>
            <w:r>
              <w:rPr>
                <w:b/>
                <w:i w:val="0"/>
                <w:sz w:val="18"/>
              </w:rPr>
              <w:t>toute la concession</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EQ30_enq3_v2  (SALIMATOU DIALLO)</w:t>
            </w:r>
          </w:p>
        </w:tc>
        <w:tc>
          <w:tcPr>
            <w:tcW w:type="dxa" w:w="3551"/>
            <w:shd w:fill="F8FAFC"/>
          </w:tcPr>
          <w:p>
            <w:r>
              <w:rPr>
                <w:b w:val="0"/>
                <w:i w:val="0"/>
                <w:color w:val="64748B"/>
                <w:sz w:val="14"/>
              </w:rPr>
              <w:t>SUPERVISEUR</w:t>
              <w:br/>
            </w:r>
            <w:r>
              <w:rPr>
                <w:b/>
                <w:i w:val="0"/>
                <w:sz w:val="18"/>
              </w:rPr>
              <w:t>ABIBOU NDIAYE</w:t>
            </w:r>
          </w:p>
        </w:tc>
        <w:tc>
          <w:tcPr>
            <w:tcW w:type="dxa" w:w="3551"/>
            <w:shd w:fill="F8FAFC"/>
          </w:tcPr>
          <w:p>
            <w:r>
              <w:rPr>
                <w:b w:val="0"/>
                <w:i w:val="0"/>
                <w:color w:val="64748B"/>
                <w:sz w:val="14"/>
              </w:rPr>
              <w:t>STATUT</w:t>
              <w:br/>
            </w:r>
            <w:r>
              <w:rPr>
                <w:b/>
                <w:i w:val="0"/>
                <w:sz w:val="18"/>
              </w:rPr>
              <w:t>1  ·  1ʳᵉ visite : 2026-05-20T10:50:12</w:t>
            </w:r>
          </w:p>
        </w:tc>
      </w:tr>
    </w:tbl>
    <w:p/>
    <w:p>
      <w:r>
        <w:rPr>
          <w:b/>
          <w:i w:val="0"/>
          <w:color w:val="1F6FEB"/>
          <w:sz w:val="22"/>
        </w:rPr>
        <w:t>⚠ INCOHÉRENCES À CORRIGER (57)</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(Secondaire 1er cycle) au niveau de la section 1 de MOUSSA BA diffère de celui donné par MOUSSA BA lui-même qui affirme ne pas avoir frequenté l'école formelle.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Incohérence détectée ! Il semble peu probable que DIENABOU DIALLO occupe un emploi pour l'ETAT/collectivités locales ou dans une entreprise publique/parapublique tout en travaillant moins de 20 jours par mois.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Incohérence détectée ! Il semble peu probable que DIENABOU DIALLO occupe un emploi pour l'ETAT/collectivités locales ou dans une entreprise publique/parapublique tout en travaillant moins de  6h par jour.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incoherenceAttention!!! Les ménages vivants dans un(e) Maison Basse à KOLDA Urbain ont généralement comme principal matériau de construction le/la Ciment/Béton/Pierres de taille, mais celui du ménage de MOUSSA BA (Banco amélioré/ semi-dur) diffère de celui-ci.</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Incohérence détectée ! Le ménage a précédemment déclaré vivre « Bien » ou « Assez bien » selon son revenu en 20A.02.</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s00q08, s00q10</w:t>
            </w:r>
          </w:p>
        </w:tc>
        <w:tc>
          <w:tcPr>
            <w:tcW w:type="dxa" w:w="6520"/>
          </w:tcPr>
          <w:p>
            <w:r>
              <w:rPr>
                <w:b w:val="0"/>
                <w:i w:val="0"/>
                <w:sz w:val="17"/>
              </w:rPr>
              <w:t>Prière de renseigner la bonne adresse.Le ménage de MOUSSA BA n'est pas un ménage de remplacement mais soit plutot un ménage sélectionné s'il a été réellement enquêté sinon remettez-le au ménage non rempli.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s01q41a, s01q00b</w:t>
            </w:r>
          </w:p>
        </w:tc>
        <w:tc>
          <w:tcPr>
            <w:tcW w:type="dxa" w:w="6520"/>
          </w:tcPr>
          <w:p>
            <w:r>
              <w:rPr>
                <w:b w:val="0"/>
                <w:i w:val="0"/>
                <w:sz w:val="17"/>
              </w:rPr>
              <w:t>Le montant dépensé ou reçu en cadeau pour les recharges internet ou de forfaits de données mobiles(hors appels vocaux), aucours des 30 derniers jours de MOUSSA BA semble élevé ou faible, prière de corriger ou de confirmer l'information avec le QG.</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s01q41a, s01q00b</w:t>
            </w:r>
          </w:p>
        </w:tc>
        <w:tc>
          <w:tcPr>
            <w:tcW w:type="dxa" w:w="6520"/>
          </w:tcPr>
          <w:p>
            <w:r>
              <w:rPr>
                <w:b w:val="0"/>
                <w:i w:val="0"/>
                <w:sz w:val="17"/>
              </w:rPr>
              <w:t>Attention ! Le montant (14500 Fcfa) dépensé ou reçu en cadeau pour les recharges internet ou de forfaits de données mobiles(hors appels vocaux), aucours des 30 derniers jours de  MOUSSA BA est relativement élevé par rapport aux autres montants depansés observés dans cette zone.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MOUSSA BA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ABDOULAYE BA qui fréquente 2ème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MOUSSA BA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Le domaine que DIENABOU DIALLO bénéficié de cette formation est DEVELOPPEMENT LOCALE et semble exister dans les modalités, prière de prendre attache avec le QG pour plus d'explication afin de la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corriger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(13 jours) que DIENABOU DIALLO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(2 heures) que DIENABOU DIALLO a travaillé par jour semble faible, veuillez s'il vous plait confirmer cette information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(25 Fcfa) de Piment frais en Pièce (Petit)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 Fcfa) de Aubergine en Pièce (Moyen) est relativement faible par rapport aux autres prix observés dans cette zone.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MOUSSA BA (4000 Fcfa) au cours de 7 derniers jours de Transport urbain en taxi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MOUSSA BA (6000 Fcfa) au cours de 7 derniers jours de Essence pour motocyclette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Frais de ramassage des ordures ménagères est CHARETIER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MOUSSA BA (3000 Fcfa) au cours de 30 derniers jours de Frais de ramassage des ordures ménagères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MOUSSA BA (10000 Fcfa) au cours de 30 derniers jours de Savon de toilette, shampoing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MOUSSA BA (2000 Fcfa) au cours de 30 derniers jours de Autres produits de toilettes (rasoir, coton, crème/mousse à raser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MOUSSA BA (20000 Fcfa) au cours de 30 derniers jours de Frais de coiffure homme et femme (salon, tressage, mèches, coupe, etc.), manucure, pédicure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MOUSSA BA (15000 Fcfa) au cours de 6 derniers mois de Parfums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MOUSSA BA (18000 Fcfa) au cours de 6 derniers mois de Vêtements hommes (15 ans et plus): chemise, pantalon, veste, ensemble, vêtements de travail,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MOUSSA BA (2000 Fcfa) au cours de 6 derniers mois de Lubrifiants (huile moteur; huile de frein; liquide batterie (acide); graisses; autres lubrifiants n.d.a.)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MOUSSA BA (5000 Fcfa) au cours de 6 derniers mois de Frais de confection et de réparation de vêtements enfants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MOUSSA BA (7000 Fcfa) au cours de 6 derniers mois de Frais de confection et de réparation de vêtements femme: robe, pantalon, jupe, ensemble, réparation, location,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MOUSSA BA (230000 Fcfa) au cours de 12 derniers mois de Achat d'un téléphone portable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MOUSSA BA (4000 Fcfa) au cours de 12 derniers mois de Autres ustensiles de ménage: seau, bouilloire, biberon, poubelle, tasses, cafétière non électrique, théière, calebasse, louche, jarre, canari, mortier, pilon,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MOUSSA BA (8000 Fcfa) au cours de 12 derniers mois de Casque de protection pour moto/vélo à usage personnel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s10q47, s10q46</w:t>
            </w:r>
          </w:p>
        </w:tc>
        <w:tc>
          <w:tcPr>
            <w:tcW w:type="dxa" w:w="6520"/>
          </w:tcPr>
          <w:p>
            <w:r>
              <w:rPr>
                <w:b w:val="0"/>
                <w:i w:val="0"/>
                <w:sz w:val="17"/>
              </w:rPr>
              <w:t>Le montant dépensé de L'entreprise ALIMENTATION pour l'achat de ces marchandises revendues en état, sans transformation ne peut être supérieur aux montants obtenus sur la revente de marchandises achetées et revendues en état au cours des 30 derniers jours ou durant le dernier mois où l'entreprise a fonctionné (s10q47 &gt; s10q46), prière de corriger.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s10q46, s10q47, s10q48, s10q49, s10q50, s10q51, s10q52, s10q53</w:t>
            </w:r>
          </w:p>
        </w:tc>
        <w:tc>
          <w:tcPr>
            <w:tcW w:type="dxa" w:w="6520"/>
          </w:tcPr>
          <w:p>
            <w:r>
              <w:rPr>
                <w:b w:val="0"/>
                <w:i w:val="0"/>
                <w:sz w:val="17"/>
              </w:rPr>
              <w:t>Prière de renseigner les montants dans les champs (s10q46 s10q47 s10q48 s10q49 s10q50 s10q51 s10q52 s10q53 s10q54 s10q55 s10q56 s10q57), mettre 0 si l'entreprise ALIMENTATION n'a pas effectué des dépenses ou faire des reventes des marchandises ou des produits ou rendre de service.Il manque des informations non renseignées de ALIMENTATION, prière de renseignés toutes les questions liées à ALIMENTATION.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11.18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Attention ! Téléphone portable a été achété à 230000 Fcfa est relativement élevé par rapport aux autres prix d'achat observés dans cette zone.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Attention ! Téléphone portable a été revendu à 200000 Fcfa qui est relativement élevé par rapport aux autres prix de revente observés dans cette zone.</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Il est donc peu probable qu'il se déclare maintenant comme « Pauvre » ou « Très pauvre ».</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(6 heures) que DIENABOU DIALLO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s00q11, s01q03b, s01q04b, s02q01__1, s02q02__1, s02q03__1, s02q04, s02q15</w:t>
            </w:r>
          </w:p>
        </w:tc>
        <w:tc>
          <w:tcPr>
            <w:tcW w:type="dxa" w:w="6520"/>
          </w:tcPr>
          <w:p>
            <w:r>
              <w:rPr>
                <w:b w:val="0"/>
                <w:i w:val="0"/>
                <w:sz w:val="17"/>
              </w:rPr>
              <w:t>Avertissement! Nombre d'heure (91 heures) que MOUSSA BA a consacré à son emploi au cours des 7 derniers jours est trop élevé, veuillez revoir s'il vous plait ou confirmer cette information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13 Pièce Moyen de Poisson frais yaboye ou obo (sardinelle),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37 Pièce Moyen de Oignon frais, cette quantité semble anormale pour une consommation des 7 derniers jours.Prière de corriger ou de confirmer avec le QG.</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s02q02__1, s02q15, s02q17, s03q16, s04q27, s04q43, s04q63, s05q11</w:t>
            </w:r>
          </w:p>
        </w:tc>
        <w:tc>
          <w:tcPr>
            <w:tcW w:type="dxa" w:w="6520"/>
          </w:tcPr>
          <w:p>
            <w:r>
              <w:rPr>
                <w:b w:val="0"/>
                <w:i w:val="0"/>
                <w:sz w:val="17"/>
              </w:rPr>
              <w:t>Avertissement!! Le montant des transferts reçu (100000 FCFA) par mois semble très élevé ou faible, peut-être que vous vous êtes trompés du choix de l'unité.</w:t>
            </w:r>
          </w:p>
        </w:tc>
      </w:tr>
    </w:tbl>
    <w:p/>
    <w:p>
      <w:r>
        <w:rPr>
          <w:b/>
          <w:i w:val="0"/>
          <w:color w:val="1F6FEB"/>
          <w:sz w:val="22"/>
        </w:rPr>
        <w:t>💬 COMMENTAIRES SUPERVISEUR / ENQUÊTEUR (1)</w:t>
      </w:r>
    </w:p>
    <w:p>
      <w:pPr>
        <w:pStyle w:val="ListBullet"/>
      </w:pPr>
      <w:r>
        <w:rPr>
          <w:b w:val="0"/>
          <w:i w:val="0"/>
          <w:color w:val="64748B"/>
          <w:sz w:val="16"/>
        </w:rPr>
        <w:t xml:space="preserve">[2026-05-24 15:20:48] </w:t>
      </w:r>
      <w:r>
        <w:rPr>
          <w:b/>
          <w:i w:val="0"/>
          <w:color w:val="1F6FEB"/>
          <w:sz w:val="16"/>
        </w:rPr>
        <w:t xml:space="preserve">EQ30_enq3_v2 </w:t>
      </w:r>
      <w:r>
        <w:rPr>
          <w:b w:val="0"/>
          <w:i w:val="0"/>
          <w:color w:val="64748B"/>
          <w:sz w:val="16"/>
        </w:rPr>
        <w:t xml:space="preserve">sur @@Completed : </w:t>
      </w:r>
      <w:r>
        <w:rPr>
          <w:b w:val="0"/>
          <w:i w:val="0"/>
          <w:sz w:val="17"/>
        </w:rPr>
        <w:t>RAS</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