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68-28-80-53</w:t>
      </w:r>
    </w:p>
    <w:p>
      <w:r>
        <w:rPr>
          <w:b w:val="0"/>
          <w:i w:val="0"/>
          <w:color w:val="64748B"/>
          <w:sz w:val="18"/>
        </w:rPr>
        <w:t>Enquêteur : EQ31_enq3_v2 (ALIOU DIAO)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68-28-80-53</w:t>
            </w:r>
          </w:p>
        </w:tc>
        <w:tc>
          <w:tcPr>
            <w:tcW w:type="dxa" w:w="3551"/>
            <w:shd w:fill="F8FAFC"/>
          </w:tcPr>
          <w:p>
            <w:r>
              <w:rPr>
                <w:b w:val="0"/>
                <w:i w:val="0"/>
                <w:color w:val="64748B"/>
                <w:sz w:val="14"/>
              </w:rPr>
              <w:t>CHEF DE MÉNAGE</w:t>
              <w:br/>
            </w:r>
            <w:r>
              <w:rPr>
                <w:b/>
                <w:i w:val="0"/>
                <w:sz w:val="18"/>
              </w:rPr>
              <w:t>AMADOU DIAMANKA</w:t>
            </w:r>
          </w:p>
        </w:tc>
      </w:tr>
      <w:tr>
        <w:tc>
          <w:tcPr>
            <w:tcW w:type="dxa" w:w="3551"/>
            <w:shd w:fill="F8FAFC"/>
          </w:tcPr>
          <w:p>
            <w:r>
              <w:rPr>
                <w:b w:val="0"/>
                <w:i w:val="0"/>
                <w:color w:val="64748B"/>
                <w:sz w:val="14"/>
              </w:rPr>
              <w:t>TÉLÉPHONE CM</w:t>
              <w:br/>
            </w:r>
            <w:r>
              <w:rPr>
                <w:b/>
                <w:i w:val="0"/>
                <w:sz w:val="18"/>
              </w:rPr>
              <w:t>78 203 29 95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2026-06-09T12:23:48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AMADOU DIAMANKA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KANDE diffère de celui donné par AISSATOU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DIAMANKA diffère de celui donné par AMADOU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DIAMANKA diffère de celui donné par KADIATOU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DIAMANKA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ROKYATOU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MAHAMADOU DIAMANKA 2 est venu vivre dans cette localité est ecole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DIAMANKA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 1 qui fréquente 1ére année de Primaire  est de 0 FCFA, MAHAMADOU DIAMANKA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DIAMANKA a eu est migraine,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DIAMANKA (58000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 pour ses enfants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Maïs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Sorgho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DIAMANKA pour la main-d'oeuvre non-familiale sur la parcelle Parcelle Sorgho au cours de la campagne pour la période d'entretien du sol (sarclage, etc.)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Sorgho par jours au moment de la période d'entretien du sol (sarclage, etc.)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Brouette)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(64000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(40000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1120000 FCFA qui semble élevé, 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44000 FCFA qui semble élevé, prière de verifier le montant tiré de la vente (44000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HASSANE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KANDE, les agriculteurs dont leurs cultures est principalement destiné à la consommation du ménage sont des (Agriculteurs, subsistances) et ceux qui le font avec l'élevage sont des (Agriculteurs et eleveurs, subsistances)Avertissement!!! AISSATOU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KADIATOU DIAMANKA, les agriculteurs dont leurs cultures est principalement destiné à la consommation du ménage sont des (Agriculteurs, subsistances) et ceux qui le font avec l'élevage sont des (Agriculteurs et eleveurs, subsistances)Avertissement!!! KADIATOU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DIAMANKA, les agriculteurs dont leurs cultures est principalement destiné à la consommation du ménage sont des (Agriculteurs, subsistances) et ceux qui le font avec l'élevage sont des (Agriculteurs et eleveurs, subsistances)Avertissement!!! OUMAR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(725000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08:12:38]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