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(ROKHAYA NGOM)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Malick baldè fréquente 2ème année de Maternelle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Tidane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(6500 Fcfa) de macky fall baldè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baldè,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Fatoumata kantè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macky fall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baldè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(273000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158.3333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