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17-25-98-28</w:t>
      </w:r>
    </w:p>
    <w:p>
      <w:r>
        <w:rPr>
          <w:b w:val="0"/>
          <w:i w:val="0"/>
          <w:color w:val="64748B"/>
          <w:sz w:val="18"/>
        </w:rPr>
        <w:t>Enquêteur : EQ31_enq1_v2 (SALIOU NDIAYE)  ·  Équipe : EQ31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1,03202E+11</w:t>
            </w:r>
          </w:p>
        </w:tc>
        <w:tc>
          <w:tcPr>
            <w:tcW w:type="dxa" w:w="3551"/>
            <w:shd w:fill="F8FAFC"/>
          </w:tcPr>
          <w:p>
            <w:r>
              <w:rPr>
                <w:b w:val="0"/>
                <w:i w:val="0"/>
                <w:color w:val="64748B"/>
                <w:sz w:val="14"/>
              </w:rPr>
              <w:t>MÉNAGE</w:t>
              <w:br/>
            </w:r>
            <w:r>
              <w:rPr>
                <w:b/>
                <w:i w:val="0"/>
                <w:color w:val="1F6FEB"/>
                <w:sz w:val="18"/>
              </w:rPr>
              <w:t>17-25-98-28</w:t>
            </w:r>
          </w:p>
        </w:tc>
        <w:tc>
          <w:tcPr>
            <w:tcW w:type="dxa" w:w="3551"/>
            <w:shd w:fill="F8FAFC"/>
          </w:tcPr>
          <w:p>
            <w:r>
              <w:rPr>
                <w:b w:val="0"/>
                <w:i w:val="0"/>
                <w:color w:val="64748B"/>
                <w:sz w:val="14"/>
              </w:rPr>
              <w:t>CHEF DE MÉNAGE</w:t>
              <w:br/>
            </w:r>
            <w:r>
              <w:rPr>
                <w:b/>
                <w:i w:val="0"/>
                <w:sz w:val="18"/>
              </w:rPr>
              <w:t>DIARGA SANDING</w:t>
            </w:r>
          </w:p>
        </w:tc>
      </w:tr>
      <w:tr>
        <w:tc>
          <w:tcPr>
            <w:tcW w:type="dxa" w:w="3551"/>
            <w:shd w:fill="F8FAFC"/>
          </w:tcPr>
          <w:p>
            <w:r>
              <w:rPr>
                <w:b w:val="0"/>
                <w:i w:val="0"/>
                <w:color w:val="64748B"/>
                <w:sz w:val="14"/>
              </w:rPr>
              <w:t>TÉLÉPHONE CM</w:t>
              <w:br/>
            </w:r>
            <w:r>
              <w:rPr>
                <w:b/>
                <w:i w:val="0"/>
                <w:sz w:val="18"/>
              </w:rPr>
              <w:t>77 239 77 87</w:t>
            </w:r>
          </w:p>
        </w:tc>
        <w:tc>
          <w:tcPr>
            <w:tcW w:type="dxa" w:w="3551"/>
            <w:shd w:fill="F8FAFC"/>
          </w:tcPr>
          <w:p>
            <w:r>
              <w:rPr>
                <w:b w:val="0"/>
                <w:i w:val="0"/>
                <w:color w:val="64748B"/>
                <w:sz w:val="14"/>
              </w:rPr>
              <w:t>LOCALISATION</w:t>
              <w:br/>
            </w:r>
            <w:r>
              <w:rPr>
                <w:b/>
                <w:i w:val="0"/>
                <w:sz w:val="18"/>
              </w:rPr>
              <w:t>en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EQ31_enq1_v2  (SALIOU NDIAYE)</w:t>
            </w:r>
          </w:p>
        </w:tc>
        <w:tc>
          <w:tcPr>
            <w:tcW w:type="dxa" w:w="3551"/>
            <w:shd w:fill="F8FAFC"/>
          </w:tcPr>
          <w:p>
            <w:r>
              <w:rPr>
                <w:b w:val="0"/>
                <w:i w:val="0"/>
                <w:color w:val="64748B"/>
                <w:sz w:val="14"/>
              </w:rPr>
              <w:t>SUPERVISEUR</w:t>
              <w:br/>
            </w:r>
            <w:r>
              <w:rPr>
                <w:b/>
                <w:i w:val="0"/>
                <w:sz w:val="18"/>
              </w:rPr>
              <w:t>ROKHAYA NGOM</w:t>
            </w:r>
          </w:p>
        </w:tc>
        <w:tc>
          <w:tcPr>
            <w:tcW w:type="dxa" w:w="3551"/>
            <w:shd w:fill="F8FAFC"/>
          </w:tcPr>
          <w:p>
            <w:r>
              <w:rPr>
                <w:b w:val="0"/>
                <w:i w:val="0"/>
                <w:color w:val="64748B"/>
                <w:sz w:val="14"/>
              </w:rPr>
              <w:t>STATUT</w:t>
              <w:br/>
            </w:r>
            <w:r>
              <w:rPr>
                <w:b/>
                <w:i w:val="0"/>
                <w:sz w:val="18"/>
              </w:rPr>
              <w:t>1  ·  1ʳᵉ visite : 2026-05-24T16:44:52</w:t>
            </w:r>
          </w:p>
        </w:tc>
      </w:tr>
    </w:tbl>
    <w:p/>
    <w:p>
      <w:r>
        <w:rPr>
          <w:b/>
          <w:i w:val="0"/>
          <w:color w:val="1F6FEB"/>
          <w:sz w:val="22"/>
        </w:rPr>
        <w:t>⚠ INCOHÉRENCES À CORRIGER (98)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adresse.Incoherent!!! Les questions 0.13 ou 0.15 ou 0.17 ne doivent contenir des numéros de téléphones, elles concernent plutôt des noms des personnes auquelles vous allez les contacts.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14 personnes et la taille du ménage est de 13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(13 ans) de Aïssatou kande ou l'année à laquelle Aïssatou kande a fréquenté l'école pour la dernière fois (.) le dernier diplome de Aïssatou kande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yaya sanding ou l'année à laquelle yaya sanding a fréquenté l'école pour la dernière fois (.) le dernier diplome de yaya sanding ne peut être le Certificat d'études primaires (CEP), prière de corriger cette incohérence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yaya sanding s'est consulté la première fois pour cette maladie (Fièvre/Paludisme) chez un médecin généraliste et vous dites que  yaya sanding n'est pas concerné par le montant des frais de consultation d'un médecin généraliste (3.14=9999).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KOLDA Rural ont généralement comme principal matériau du toit le/la Tôles, mais celui du ménage de Boubacar sanding (Paille)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(150 kg), des quantités offertes (15 kg),  des quantités vendus (0 kg) et des quantités en stock (215 kg) depasse la quantité totale (350 kg) que le ménage a eu après la recolte de Riz Paddy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(2220 kg), des quantités offertes (120 kg),  des quantités vendus (900 kg) et des quantités en stock (1200 kg) depasse la quantité totale (2220 kg) que le ménage a eu après la recolte de Arachide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(450 kg), des quantités offertes (200 kg),  des quantités vendus (650 kg) et des quantités en stock (200 kg) depasse la quantité totale (1400 kg) que le ménage a eu après la recolte de Maïs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mettre les noms dans ces questions et mettre les contacts à leurs places.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sanding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Mady sanding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yaya sanding ou corriger au niveau de la section 1.</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(85300 Fcfa) de Boubacar sanding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Coumba Dianko ait exercé un emploi au cours des 12 derniers mois car il evolue ou a evolué dans Agriculture, Elevage, Pêche,.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Mariama kourouma ait exercé un emploi au cours des 12 derniers mois car il evolue ou a evolué dans Agriculture, Elevage, Pêche,.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Ibrahima sanding,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Ibrahima sanding (3100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Mady sanding (3100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Caramel, bonbons (tangal), confiseries, etc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(1.25 Fcfa) de Beignets de farine de boulangerie en Pièce de taille Petit  est invraisemblable,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(116.6667 Fcfa) de Riz importé brisé en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(116.6667 Fcfa) de Riz importé brisé en Kg (taille unique)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Boubacar sanding (240000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Boubacar sanding (265500 Fcfa) de la fête de Mariage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Boubacar sanding (4000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ramassage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Boubacar sanding (4000 Fcfa) au cours de 30 derniers jours de Serviettes hygiéniques, couches jetables pour bébé,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Boubacar sanding (1000 Fcfa) au cours de 3 derniers mois de Masque facial lavable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Boubacar sanding (1500 Fcfa) au cours de 3 derniers mois de Aliments, frais d'entretien, frais de vétérinaire des animaux de compagnie (chiens, chats,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Boubacar sanding (2000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Boubacar sanding (2500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Boubacar sanding (2500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Boubacar sanding (6000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Boubacar sanding (3000 Fcfa) au cours de 6 derniers mois de Ampoules électriques pour le logement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Boubacar sanding (8000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Boubacar sanding (150000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Boubacar sanding (25000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Boubacar sanding (30000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Boubacar sanding (6500 Fcfa) au cours de 12 derniers mois de Appareils de musique et d'images: radio, radio-cassette, chaîne de musique, TV, lecteur CD/DVD, MP3, MP4, caméra, camescope,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Boubacar sanding (6500 Fcfa) au cours de 12 derniers mois de Casque de protection pour moto/vélo à usage personnel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Vol de bétail, prière de renseignés toutes les questions liées à Vol de bétail.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mais est de 100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Boubacar sanding pour la main-d'oeuvre non-familiale sur la parcelle parcelle d'arachide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Semences d'arachide est de 1250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(187500 FCFA pour 150 Kilogramme) de Semences d'arachide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Semences de maïs est de 1000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(16000 FCFA pour 16 Kilogramme) de Semences de maïs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200 FCFA par Kilogramme qui semble faible, prière de vérifier  le montant d'achat (10000 FCFA pour 50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 Herbicides est de 100 FCFA par Litre qui semble faible, prière de vérifier  le montant d'achat (20000 FCFA pour 200 Litre)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Semences de sésame est de 3600 FCFA par Kilogramme qui semble élevé, prière de vérifier  le montant d'achat (18000 FCFA pour 5 Kilogramme) de Semences de sésame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Riz Paddy est de 125 FCFA par Kilogramme qui semble faible, prière de vérifier  le montant d'achat (12500 FCFA pour 100 Kilogramme) de semences de Riz Paddy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d'arachide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d'arachide la quantité estimée (4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mais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Sésame est de 33333.33 FCFA qui semble élevé, prière de verifier le montant tiré de la vente (100000 FCFA) de Sésame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(150 kg), des quantités offertes (15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(215 kg) diffère de celle de la quantité totale (350 kg) que le ménage a eu après la recolte de Riz Paddy.</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Riz Paddy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225000 FCFA qui semble élevé, prière de verifier le montant tiré de la vente (225000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(2220 kg), des quantités offertes (120 kg),  des quantités vendus (900 kg) et des quantités en stock (1200 kg) diffère de celle de la quantité totale (2220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Maïs est de 75000 FCFA qui semble élevé, prière de verifier le montant tiré de la vente (150000 FCFA) de Maïs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de vente d'un kg de Maïs est de 75000 FCFA est relativement élevé par rapport aux autres prix de ventes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verifier le montant tiré de la vente (150000 FCFA) de Maïs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(450 kg), des quantités offertes (200 kg),  des quantités vendus (650 kg) et des quantités en stock (200 kg) diffère de celle de la quantité totale (1400 kg) que le ménage a eu après la recolte de Maïs.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Maïs a été mis dans plusieurs parcelle alors faites la somme de ces quantités en 16c.16d et les repartir dans les questions (16d.02a,16d.03a, 16d.05d et 16d.13a ).</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Fourchette a été revendu à 1500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Avertissement! Boubacar sanding est trop âgé ou en retraite mais il a moins de 58 ans,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yoba faty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Diabou kourouma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Fatoumata faty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Ibrahima sanding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Fatoumata faty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Ibrahima sanding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Sachets) de taille Moyen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15 Pièce Petit de Caramel, bonbons (tangal), confiseries, etc, cette quantité semble anormale pour une consommation des 7 derniers jours.Prière de corriger ou de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 Cette parcelle de la section 16E s'agit-il pas d'une parcelle déja listée en 16A ? Veuillez verifier s'il vous plaît afin d'éviter le double compte.</w:t>
            </w:r>
          </w:p>
        </w:tc>
      </w:tr>
    </w:tbl>
    <w:p/>
    <w:p>
      <w:r>
        <w:rPr>
          <w:b/>
          <w:i w:val="0"/>
          <w:color w:val="1F6FEB"/>
          <w:sz w:val="22"/>
        </w:rPr>
        <w:t>💬 COMMENTAIRES SUPERVISEUR / ENQUÊTEUR (4)</w:t>
      </w:r>
    </w:p>
    <w:p>
      <w:pPr>
        <w:pStyle w:val="ListBullet"/>
      </w:pPr>
      <w:r>
        <w:rPr>
          <w:b w:val="0"/>
          <w:i w:val="0"/>
          <w:color w:val="64748B"/>
          <w:sz w:val="16"/>
        </w:rPr>
        <w:t xml:space="preserve">[2026-05-25 09:52:52] </w:t>
      </w:r>
      <w:r>
        <w:rPr>
          <w:b/>
          <w:i w:val="0"/>
          <w:color w:val="1F6FEB"/>
          <w:sz w:val="16"/>
        </w:rPr>
        <w:t xml:space="preserve">EQ31_enq1_v2 </w:t>
      </w:r>
      <w:r>
        <w:rPr>
          <w:b w:val="0"/>
          <w:i w:val="0"/>
          <w:color w:val="64748B"/>
          <w:sz w:val="16"/>
        </w:rPr>
        <w:t xml:space="preserve">sur s15q12b : </w:t>
      </w:r>
      <w:r>
        <w:rPr>
          <w:b w:val="0"/>
          <w:i w:val="0"/>
          <w:sz w:val="17"/>
        </w:rPr>
        <w:t>c'est 2025</w:t>
      </w:r>
    </w:p>
    <w:p>
      <w:pPr>
        <w:pStyle w:val="ListBullet"/>
      </w:pPr>
      <w:r>
        <w:rPr>
          <w:b w:val="0"/>
          <w:i w:val="0"/>
          <w:color w:val="64748B"/>
          <w:sz w:val="16"/>
        </w:rPr>
        <w:t xml:space="preserve">[2026-06-04 13:12:12] </w:t>
      </w:r>
      <w:r>
        <w:rPr>
          <w:b/>
          <w:i w:val="0"/>
          <w:color w:val="1F6FEB"/>
          <w:sz w:val="16"/>
        </w:rPr>
        <w:t xml:space="preserve">EQ31_enq1_v2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[2026-06-04 16:07:24] </w:t>
      </w:r>
      <w:r>
        <w:rPr>
          <w:b/>
          <w:i w:val="0"/>
          <w:color w:val="1F6FEB"/>
          <w:sz w:val="16"/>
        </w:rPr>
        <w:t xml:space="preserve">EQ31_sup_v2 </w:t>
      </w:r>
      <w:r>
        <w:rPr>
          <w:b w:val="0"/>
          <w:i w:val="0"/>
          <w:color w:val="64748B"/>
          <w:sz w:val="16"/>
        </w:rPr>
        <w:t xml:space="preserve">sur @@RejectedBySupervisor : </w:t>
      </w:r>
      <w:r>
        <w:rPr>
          <w:b w:val="0"/>
          <w:i w:val="0"/>
          <w:sz w:val="17"/>
        </w:rPr>
        <w:t>Revoir les sections 10 et 5</w:t>
      </w:r>
    </w:p>
    <w:p>
      <w:pPr>
        <w:pStyle w:val="ListBullet"/>
      </w:pPr>
      <w:r>
        <w:rPr>
          <w:b w:val="0"/>
          <w:i w:val="0"/>
          <w:color w:val="64748B"/>
          <w:sz w:val="16"/>
        </w:rPr>
        <w:t xml:space="preserve">[2026-06-11 17:23:56] </w:t>
      </w:r>
      <w:r>
        <w:rPr>
          <w:b/>
          <w:i w:val="0"/>
          <w:color w:val="1F6FEB"/>
          <w:sz w:val="16"/>
        </w:rPr>
        <w:t xml:space="preserve">EQ31_sup_v2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