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27-74-18-28</w:t>
      </w:r>
    </w:p>
    <w:p>
      <w:r>
        <w:rPr>
          <w:b w:val="0"/>
          <w:i w:val="0"/>
          <w:color w:val="64748B"/>
          <w:sz w:val="18"/>
        </w:rPr>
        <w:t>Enquêteur : EQ33_enq1_v2 (HAWA SAMBOU)  ·  Équipe : EQ33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1,43201E+11</w:t>
            </w:r>
          </w:p>
        </w:tc>
        <w:tc>
          <w:tcPr>
            <w:tcW w:type="dxa" w:w="3551"/>
            <w:shd w:fill="F8FAFC"/>
          </w:tcPr>
          <w:p>
            <w:r>
              <w:rPr>
                <w:b w:val="0"/>
                <w:i w:val="0"/>
                <w:color w:val="64748B"/>
                <w:sz w:val="14"/>
              </w:rPr>
              <w:t>MÉNAGE</w:t>
              <w:br/>
            </w:r>
            <w:r>
              <w:rPr>
                <w:b/>
                <w:i w:val="0"/>
                <w:color w:val="1F6FEB"/>
                <w:sz w:val="18"/>
              </w:rPr>
              <w:t>27-74-18-28</w:t>
            </w:r>
          </w:p>
        </w:tc>
        <w:tc>
          <w:tcPr>
            <w:tcW w:type="dxa" w:w="3551"/>
            <w:shd w:fill="F8FAFC"/>
          </w:tcPr>
          <w:p>
            <w:r>
              <w:rPr>
                <w:b w:val="0"/>
                <w:i w:val="0"/>
                <w:color w:val="64748B"/>
                <w:sz w:val="14"/>
              </w:rPr>
              <w:t>CHEF DE MÉNAGE</w:t>
              <w:br/>
            </w:r>
            <w:r>
              <w:rPr>
                <w:b/>
                <w:i w:val="0"/>
                <w:sz w:val="18"/>
              </w:rPr>
              <w:t>SYLLA MANE</w:t>
            </w:r>
          </w:p>
        </w:tc>
      </w:tr>
      <w:tr>
        <w:tc>
          <w:tcPr>
            <w:tcW w:type="dxa" w:w="3551"/>
            <w:shd w:fill="F8FAFC"/>
          </w:tcPr>
          <w:p>
            <w:r>
              <w:rPr>
                <w:b w:val="0"/>
                <w:i w:val="0"/>
                <w:color w:val="64748B"/>
                <w:sz w:val="14"/>
              </w:rPr>
              <w:t>TÉLÉPHONE CM</w:t>
              <w:br/>
            </w:r>
            <w:r>
              <w:rPr>
                <w:b/>
                <w:i w:val="0"/>
                <w:sz w:val="18"/>
              </w:rPr>
              <w:t>77 074 01 47</w:t>
            </w:r>
          </w:p>
        </w:tc>
        <w:tc>
          <w:tcPr>
            <w:tcW w:type="dxa" w:w="3551"/>
            <w:shd w:fill="F8FAFC"/>
          </w:tcPr>
          <w:p>
            <w:r>
              <w:rPr>
                <w:b w:val="0"/>
                <w:i w:val="0"/>
                <w:color w:val="64748B"/>
                <w:sz w:val="14"/>
              </w:rPr>
              <w:t>LOCALISATION</w:t>
              <w:br/>
            </w:r>
            <w:r>
              <w:rPr>
                <w:b/>
                <w:i w:val="0"/>
                <w:sz w:val="18"/>
              </w:rPr>
              <w:t>thiannoule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2026-06-05T09:53:59</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Sylla Mane diffère de celui donné par Sylla Mane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(15 kg),  des quantités vendus (2 kg) et des quantités en stock (10 kg) depasse la quantité totale (2 kg) que le ménage a eu après la recolte de Sésame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depasse la quantité totale (600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Richard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Sylla Mane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Richard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Sylla Mane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Sylla Mane (16100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(556500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SYLLA MANE (95000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(6000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(1500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(7000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SYLLA MANE (80000 Fcfa) au cours de 12 derniers mois de Lit, matelas, armoire et autres meubles de chambre à coucher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(42 Gramme) de Produits phytosanitaires - Pesticides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35.71429 FCFA par Gramme qui semble faible, prière de vérifier  le montant d'achat (1500 FCFA pour 42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anacard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181500 FCFA qui semble élevé, 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Sésame est de 181500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(363000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180000 FCFA qui semble élevé, prière de verifier le montant tiré de la vente (360000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 kg), des quantités offertes (0 kg),  des quantités vendus (600 kg) et des quantités en stock (0 kg) diffère de celle de la quantité totale (600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Richard  Mane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(2)</w:t>
      </w:r>
    </w:p>
    <w:p>
      <w:pPr>
        <w:pStyle w:val="ListBullet"/>
      </w:pPr>
      <w:r>
        <w:rPr>
          <w:b w:val="0"/>
          <w:i w:val="0"/>
          <w:color w:val="64748B"/>
          <w:sz w:val="16"/>
        </w:rPr>
        <w:t xml:space="preserve">[2026-06-12 11:15:15] </w:t>
      </w:r>
      <w:r>
        <w:rPr>
          <w:b/>
          <w:i w:val="0"/>
          <w:color w:val="1F6FEB"/>
          <w:sz w:val="16"/>
        </w:rPr>
        <w:t xml:space="preserve">EQ33_sup_v2 </w:t>
      </w:r>
      <w:r>
        <w:rPr>
          <w:b w:val="0"/>
          <w:i w:val="0"/>
          <w:color w:val="64748B"/>
          <w:sz w:val="16"/>
        </w:rPr>
        <w:t xml:space="preserve">sur @@RejectedBySupervisor : </w:t>
      </w:r>
      <w:r>
        <w:rPr>
          <w:b w:val="0"/>
          <w:i w:val="0"/>
          <w:sz w:val="17"/>
        </w:rPr>
        <w:t>Richard a jne entreprise de TRANSPORT de clients donc c'est a 4.10 qui constithe le service et non 4.13 vu que la parcelle de sesame lui a 4.09</w:t>
      </w:r>
    </w:p>
    <w:p>
      <w:pPr>
        <w:pStyle w:val="ListBullet"/>
      </w:pPr>
      <w:r>
        <w:rPr>
          <w:b w:val="0"/>
          <w:i w:val="0"/>
          <w:color w:val="64748B"/>
          <w:sz w:val="16"/>
        </w:rPr>
        <w:t xml:space="preserve">[2026-06-13 11:48:48]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