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produits saisonniers (mangue, madd,)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