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DAOUDA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(4000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creusè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DIALLO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p>
      <w:pPr>
        <w:pStyle w:val="ListBullet"/>
      </w:pPr>
      <w:r>
        <w:rPr>
          <w:b w:val="0"/>
          <w:i w:val="0"/>
          <w:color w:val="64748B"/>
          <w:sz w:val="16"/>
        </w:rPr>
        <w:t xml:space="preserve">[2026-06-10 11:27:28] </w:t>
      </w:r>
      <w:r>
        <w:rPr>
          <w:b/>
          <w:i w:val="0"/>
          <w:color w:val="1F6FEB"/>
          <w:sz w:val="16"/>
        </w:rPr>
        <w:t xml:space="preserve">EQ34_enq4_v2 </w:t>
      </w:r>
      <w:r>
        <w:rPr>
          <w:b w:val="0"/>
          <w:i w:val="0"/>
          <w:color w:val="64748B"/>
          <w:sz w:val="16"/>
        </w:rPr>
        <w:t xml:space="preserve">sur s04q18 : </w:t>
      </w:r>
      <w:r>
        <w:rPr>
          <w:b w:val="0"/>
          <w:i w:val="0"/>
          <w:sz w:val="17"/>
        </w:rPr>
        <w:t>il etait parti en guinee car il avaitcun deces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