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42-05-10-96</w:t>
      </w:r>
    </w:p>
    <w:p>
      <w:r>
        <w:rPr>
          <w:b w:val="0"/>
          <w:i w:val="0"/>
          <w:color w:val="64748B"/>
          <w:sz w:val="18"/>
        </w:rPr>
        <w:t>Enquêteur : EQ34_enq2_v2 (MICHEL SECK)  ·  Équipe : EQ34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21204040001</w:t>
            </w:r>
          </w:p>
        </w:tc>
        <w:tc>
          <w:tcPr>
            <w:tcW w:type="dxa" w:w="3551"/>
            <w:shd w:fill="F8FAFC"/>
          </w:tcPr>
          <w:p>
            <w:r>
              <w:rPr>
                <w:b w:val="0"/>
                <w:i w:val="0"/>
                <w:color w:val="64748B"/>
                <w:sz w:val="14"/>
              </w:rPr>
              <w:t>MÉNAGE</w:t>
              <w:br/>
            </w:r>
            <w:r>
              <w:rPr>
                <w:b/>
                <w:i w:val="0"/>
                <w:color w:val="1F6FEB"/>
                <w:sz w:val="18"/>
              </w:rPr>
              <w:t>42-05-10-96</w:t>
            </w:r>
          </w:p>
        </w:tc>
        <w:tc>
          <w:tcPr>
            <w:tcW w:type="dxa" w:w="3551"/>
            <w:shd w:fill="F8FAFC"/>
          </w:tcPr>
          <w:p>
            <w:r>
              <w:rPr>
                <w:b w:val="0"/>
                <w:i w:val="0"/>
                <w:color w:val="64748B"/>
                <w:sz w:val="14"/>
              </w:rPr>
              <w:t>CHEF DE MÉNAGE</w:t>
              <w:br/>
            </w:r>
            <w:r>
              <w:rPr>
                <w:b/>
                <w:i w:val="0"/>
                <w:sz w:val="18"/>
              </w:rPr>
              <w:t>ANSOUMANA SAMBOU</w:t>
            </w:r>
          </w:p>
        </w:tc>
      </w:tr>
      <w:tr>
        <w:tc>
          <w:tcPr>
            <w:tcW w:type="dxa" w:w="3551"/>
            <w:shd w:fill="F8FAFC"/>
          </w:tcPr>
          <w:p>
            <w:r>
              <w:rPr>
                <w:b w:val="0"/>
                <w:i w:val="0"/>
                <w:color w:val="64748B"/>
                <w:sz w:val="14"/>
              </w:rPr>
              <w:t>TÉLÉPHONE CM</w:t>
              <w:br/>
            </w:r>
            <w:r>
              <w:rPr>
                <w:b/>
                <w:i w:val="0"/>
                <w:sz w:val="18"/>
              </w:rPr>
              <w:t>78 157 51 47</w:t>
            </w:r>
          </w:p>
        </w:tc>
        <w:tc>
          <w:tcPr>
            <w:tcW w:type="dxa" w:w="3551"/>
            <w:shd w:fill="F8FAFC"/>
          </w:tcPr>
          <w:p>
            <w:r>
              <w:rPr>
                <w:b w:val="0"/>
                <w:i w:val="0"/>
                <w:color w:val="64748B"/>
                <w:sz w:val="14"/>
              </w:rPr>
              <w:t>LOCALISATION</w:t>
              <w:br/>
            </w:r>
            <w:r>
              <w:rPr>
                <w:b/>
                <w:i w:val="0"/>
                <w:sz w:val="18"/>
              </w:rPr>
              <w:t>SANTHIABA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EQ34_enq2_v2  (MICHEL SECK)</w:t>
            </w:r>
          </w:p>
        </w:tc>
        <w:tc>
          <w:tcPr>
            <w:tcW w:type="dxa" w:w="3551"/>
            <w:shd w:fill="F8FAFC"/>
          </w:tcPr>
          <w:p>
            <w:r>
              <w:rPr>
                <w:b w:val="0"/>
                <w:i w:val="0"/>
                <w:color w:val="64748B"/>
                <w:sz w:val="14"/>
              </w:rPr>
              <w:t>SUPERVISEUR</w:t>
              <w:br/>
            </w:r>
            <w:r>
              <w:rPr>
                <w:b/>
                <w:i w:val="0"/>
                <w:sz w:val="18"/>
              </w:rPr>
              <w:t>MAME DIARRA COLY</w:t>
            </w:r>
          </w:p>
        </w:tc>
        <w:tc>
          <w:tcPr>
            <w:tcW w:type="dxa" w:w="3551"/>
            <w:shd w:fill="F8FAFC"/>
          </w:tcPr>
          <w:p>
            <w:r>
              <w:rPr>
                <w:b w:val="0"/>
                <w:i w:val="0"/>
                <w:color w:val="64748B"/>
                <w:sz w:val="14"/>
              </w:rPr>
              <w:t>STATUT</w:t>
              <w:br/>
            </w:r>
            <w:r>
              <w:rPr>
                <w:b/>
                <w:i w:val="0"/>
                <w:sz w:val="18"/>
              </w:rPr>
              <w:t>1  ·  1ʳᵉ visite : 2026-06-10T14:18:53</w:t>
            </w:r>
          </w:p>
        </w:tc>
      </w:tr>
    </w:tbl>
    <w:p/>
    <w:p>
      <w:r>
        <w:rPr>
          <w:b/>
          <w:i w:val="0"/>
          <w:color w:val="1F6FEB"/>
          <w:sz w:val="22"/>
        </w:rPr>
        <w:t>⚠ INCOHÉRENCES À CORRIGER (90)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DIEYNABA SAMBOU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Djibril SAMBOU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Djibril SAMBOU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Lamine SAMBOU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Lamine SAMBOU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MALANG SAMBOU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MALANG SAMBOU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SALY COLYA AGNIECE SAMBOU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SALY COLYA AGNIECE SAMBOU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Incohérence ! MARIAMA COLY frequente actuellement 2ème année de Supérieur mais dit avoir reçu une bourse de 575000 FCFA.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FABAKARY SAMBOU ou l'année à laquelle FABAKARY SAMBOU a fréquenté l'école pour la dernière fois (.) le dernier diplome de FABAKARY SAMBOU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SAFIATOU SONKO ou l'année à laquelle SAFIATOU SONKO a fréquenté l'école pour la dernière fois (.) le dernier diplome de SAFIATOU SONKO ne peut être le Certificat d'études primaires (CEP), prière de corriger cette incohérence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FABAKARY SAMBOU  evolue dans l'agriculture mais est  considéré comme salarié ou stagiaire/apprenti non renuméré, prière de revoir la question s04q46 et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IBRAHIMA SAMBOU  evolue dans l'agriculture mais est  considéré comme salarié ou stagiaire/apprenti non renuméré, prière de revoir la question s04q46 et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ANSOUMANA BADJI  evolue dans l'agriculture mais est  considéré comme salarié ou stagiaire/apprenti non renuméré, prière de revoir la question s04q46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ZIGUINCHOR Urbain ont généralement comme principal matériau de construction le/la Banco amélioré/ semi-dur, mais celui du ménage de ANSOUMANA SAMBOU (Ciment/Béton/Pierres de taille) diffère de celui-ci.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DIEYNABA SAMBOU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Djibril SAMBOU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Lamine SAMBOU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MALANG SAMBOU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SALY COLYA AGNIECE SAMBOU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BABOUCAR SAMBOU qui fréquente 4ème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MALANG SAMBOU qui fréquente 2ème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MARIAMA COLY qui fréquente 2ème année de Supérieur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confirmer cette information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SALY COLYA AGNIECE SAMBOU qui fréquente 2ème année de Maternelle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(1500 Fcfa) de SALY COLYA AGNIECE SAMBOU en 2ème année de Maternelle est relativement faible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ABY DIEDHIOU bénéficié de cette formation est Transforme des fruits et légumes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ANSOUMABA SAMBOU bénéficié de cette formation est Agriculture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Lamine SAMBOU bénéficié de cette formation est Agriculture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Gnima sonko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ANSOUMABA SAMBOU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ABY DIEDHIOU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(1 mois) par IBRAHIMA SAMBOU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(2 mois) par ANSOUMANA BADJI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MARIAMA COLY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(2 jours) que MARIAMA COLY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(1200 Fcfa) de Sucre en poudre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ANSOUMANA SAMBOU (131500 Fcfa) de la fête de Mariage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ANSOUMANA SAMBOU (138500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ANSOUMANA SAMBOU (94000 Fcfa) de la fête de Autres fêtes réligieuses musulmanes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ANSOUMANA SAMBOU (6000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ANSOUMANA SAMBOU (2000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ANSOUMANA SAMBOU (5000 Fcfa) au cours de 30 derniers jours de Pâte dentifrice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ANSOUMANA SAMBOU (5500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ANSOUMANA SAMBOU (1500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ANSOUMANA SAMBOU (3000 Fcfa) au cours de 3 derniers mois de Brosse à dents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ANSOUMANA SAMBOU (192000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ANSOUMANA SAMBOU (900 Fcfa) au cours de 12 derniers mois de Frais de légalisation (confection) de documents administratifs (actes d'Etat-civil, diplômes,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ANSOUMANA SAMBOU (90000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s13q12_autre</w:t>
            </w:r>
          </w:p>
        </w:tc>
        <w:tc>
          <w:tcPr>
            <w:tcW w:type="dxa" w:w="6520"/>
          </w:tcPr>
          <w:p>
            <w:r>
              <w:rPr>
                <w:b w:val="0"/>
                <w:i w:val="0"/>
                <w:sz w:val="17"/>
              </w:rPr>
              <w:t>[ssaw_autre_lien_transfert_recu] Lien parent expéditeur transfert reçu saisi en 'Autre' (s13q12_autre). Vérifier — exemples fréquents : 'cousin', 'oncle', 'niece'.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1 mixte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1 mixte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s01q10_1, s02q20, s02q22, s03q06, s04q19, s05q09, s04q49, s04q49_unite</w:t>
            </w:r>
          </w:p>
        </w:tc>
        <w:tc>
          <w:tcPr>
            <w:tcW w:type="dxa" w:w="6520"/>
          </w:tcPr>
          <w:p>
            <w:r>
              <w:rPr>
                <w:b w:val="0"/>
                <w:i w:val="0"/>
                <w:sz w:val="17"/>
              </w:rPr>
              <w:t>Le nombre d'homme de 15 ans et plus (20) non membre du ménage de ANSOUMANA SAMBOU ayant travaillé dans la parcelle PARCELLE 1 mixte pour la préparation du sol (labour) et des semis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s01q00_0, s00q04, s03q38, s04q21, s04q51, s04q51_unite, s04q44, s04q65</w:t>
            </w:r>
          </w:p>
        </w:tc>
        <w:tc>
          <w:tcPr>
            <w:tcW w:type="dxa" w:w="6520"/>
          </w:tcPr>
          <w:p>
            <w:r>
              <w:rPr>
                <w:b w:val="0"/>
                <w:i w:val="0"/>
                <w:sz w:val="17"/>
              </w:rPr>
              <w:t>Le nombre d'homme de 15 ans et plus (20) non membre du ménage de ANSOUMANA SAMBOU ayant travaillé dans la parcelle PARCELLE 1 mixte pour la période d'entretien du sol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PARCELLE 1 mixte au cours de la campagne pour la période de préparation du sol (labour) et des semis est de 27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PARCELLE 1 mixte au cours de la campagne pour la période d'entretien du sol (sarclage, etc.) est de 27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1 mixte selon les mesures GPS est de 3411.5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La surface récoltée est plus petite que la surface plantée sur cette parcelle (16C.13=OUI) et le pourcentage de la parcelle qui a été perdue est de 0%,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s16cq11, s16cq12</w:t>
            </w:r>
          </w:p>
        </w:tc>
        <w:tc>
          <w:tcPr>
            <w:tcW w:type="dxa" w:w="6520"/>
          </w:tcPr>
          <w:p>
            <w:r>
              <w:rPr>
                <w:b w:val="0"/>
                <w:i w:val="0"/>
                <w:sz w:val="17"/>
              </w:rPr>
              <w:t>Le pourcentage qui reste à recolter pour la culture Manguier dans la parcelle PARCELLE 1 mixte est de 100% c'est-à-dire que la recolte n'a pas commencé pour ces cultures, prière de regarder les questions (s16cq11 s16cq12) ou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est de 13333.33 FCFA qui semble élevé, prière de verifier le montant tiré de la vente (40000 FCFA) 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(4 kg) que le ménage a eu après la recolte de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 été mis dans plusieurs parcelle alors faites la somme de ces quantités en 16c.16d et les repartir dans les questions (16d.02a,16d.03a, 16d.05d et 16d.13a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ANSOUMANA BADJI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IBRAHIMA SAMBOU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(2 heures) que IBRAHIMA SAMBOU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ABY DIEDHIOU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(32000 FCFA) de MARIAMA COLY semble trop faible pour un revenu net gagné par an.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ANSOUMABA SAMBOU sur le nombre de mois, jours ou heures de son emploi secondaire sont superieur a celles de son emploi principal , veuillez corriger ou confirmer aupres du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Brûlées par le ménage en milieu urbain,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1 mixte) qui ne semble pas être un bon nom ou contient des lettres, prière de mettre le vrai nom de la parcelle.</w:t>
            </w:r>
          </w:p>
        </w:tc>
      </w:tr>
    </w:tbl>
    <w:p/>
    <w:p>
      <w:r>
        <w:rPr>
          <w:b/>
          <w:i w:val="0"/>
          <w:color w:val="1F6FEB"/>
          <w:sz w:val="22"/>
        </w:rPr>
        <w:t>💬 COMMENTAIRES SUPERVISEUR / ENQUÊTEUR (11)</w:t>
      </w:r>
    </w:p>
    <w:p>
      <w:pPr>
        <w:pStyle w:val="ListBullet"/>
      </w:pPr>
      <w:r>
        <w:rPr>
          <w:b w:val="0"/>
          <w:i w:val="0"/>
          <w:color w:val="64748B"/>
          <w:sz w:val="16"/>
        </w:rPr>
        <w:t xml:space="preserve">[2026-06-11 16:20:41] </w:t>
      </w:r>
      <w:r>
        <w:rPr>
          <w:b/>
          <w:i w:val="0"/>
          <w:color w:val="1F6FEB"/>
          <w:sz w:val="16"/>
        </w:rPr>
        <w:t xml:space="preserve">EQ34_enq2_v2 </w:t>
      </w:r>
      <w:r>
        <w:rPr>
          <w:b w:val="0"/>
          <w:i w:val="0"/>
          <w:color w:val="64748B"/>
          <w:sz w:val="16"/>
        </w:rPr>
        <w:t xml:space="preserve">sur s04q49 : </w:t>
      </w:r>
      <w:r>
        <w:rPr>
          <w:b w:val="0"/>
          <w:i w:val="0"/>
          <w:sz w:val="17"/>
        </w:rPr>
        <w:t>"Elle n’a pas encore vendu de plantes pour le moment.  "</w:t>
      </w:r>
    </w:p>
    <w:p>
      <w:pPr>
        <w:pStyle w:val="ListBullet"/>
      </w:pPr>
      <w:r>
        <w:rPr>
          <w:b w:val="0"/>
          <w:i w:val="0"/>
          <w:color w:val="64748B"/>
          <w:sz w:val="16"/>
        </w:rPr>
        <w:t xml:space="preserve">[2026-06-12 11:19:41] </w:t>
      </w:r>
      <w:r>
        <w:rPr>
          <w:b/>
          <w:i w:val="0"/>
          <w:color w:val="1F6FEB"/>
          <w:sz w:val="16"/>
        </w:rPr>
        <w:t xml:space="preserve">EQ34_enq2_v2 </w:t>
      </w:r>
      <w:r>
        <w:rPr>
          <w:b w:val="0"/>
          <w:i w:val="0"/>
          <w:color w:val="64748B"/>
          <w:sz w:val="16"/>
        </w:rPr>
        <w:t xml:space="preserve">sur s16Aq41c : </w:t>
      </w:r>
      <w:r>
        <w:rPr>
          <w:b w:val="0"/>
          <w:i w:val="0"/>
          <w:sz w:val="17"/>
        </w:rPr>
        <w:t>"c'est une association composée d’hommes et de femmes. "</w:t>
      </w:r>
    </w:p>
    <w:p>
      <w:pPr>
        <w:pStyle w:val="ListBullet"/>
      </w:pPr>
      <w:r>
        <w:rPr>
          <w:b w:val="0"/>
          <w:i w:val="0"/>
          <w:color w:val="64748B"/>
          <w:sz w:val="16"/>
        </w:rPr>
        <w:t xml:space="preserve">[2026-06-12 11:20:23] </w:t>
      </w:r>
      <w:r>
        <w:rPr>
          <w:b/>
          <w:i w:val="0"/>
          <w:color w:val="1F6FEB"/>
          <w:sz w:val="16"/>
        </w:rPr>
        <w:t xml:space="preserve">EQ34_enq2_v2 </w:t>
      </w:r>
      <w:r>
        <w:rPr>
          <w:b w:val="0"/>
          <w:i w:val="0"/>
          <w:color w:val="64748B"/>
          <w:sz w:val="16"/>
        </w:rPr>
        <w:t xml:space="preserve">sur s16Aq42 : </w:t>
      </w:r>
      <w:r>
        <w:rPr>
          <w:b w:val="0"/>
          <w:i w:val="0"/>
          <w:sz w:val="17"/>
        </w:rPr>
        <w:t>"RÉCOLTE NULLE "</w:t>
      </w:r>
    </w:p>
    <w:p>
      <w:pPr>
        <w:pStyle w:val="ListBullet"/>
      </w:pPr>
      <w:r>
        <w:rPr>
          <w:b w:val="0"/>
          <w:i w:val="0"/>
          <w:color w:val="64748B"/>
          <w:sz w:val="16"/>
        </w:rPr>
        <w:t xml:space="preserve">[2026-06-15 22:50:31] </w:t>
      </w:r>
      <w:r>
        <w:rPr>
          <w:b/>
          <w:i w:val="0"/>
          <w:color w:val="1F6FEB"/>
          <w:sz w:val="16"/>
        </w:rPr>
        <w:t xml:space="preserve">EQ34_enq2_v2 </w:t>
      </w:r>
      <w:r>
        <w:rPr>
          <w:b w:val="0"/>
          <w:i w:val="0"/>
          <w:color w:val="64748B"/>
          <w:sz w:val="16"/>
        </w:rPr>
        <w:t xml:space="preserve">sur s07bq03a_1 : </w:t>
      </w:r>
      <w:r>
        <w:rPr>
          <w:b w:val="0"/>
          <w:i w:val="0"/>
          <w:sz w:val="17"/>
        </w:rPr>
        <w:t>De la viande de Tabaski</w:t>
      </w:r>
    </w:p>
    <w:p>
      <w:pPr>
        <w:pStyle w:val="ListBullet"/>
      </w:pPr>
      <w:r>
        <w:rPr>
          <w:b w:val="0"/>
          <w:i w:val="0"/>
          <w:color w:val="64748B"/>
          <w:sz w:val="16"/>
        </w:rPr>
        <w:t xml:space="preserve">[2026-06-16 10:54:14] </w:t>
      </w:r>
      <w:r>
        <w:rPr>
          <w:b/>
          <w:i w:val="0"/>
          <w:color w:val="1F6FEB"/>
          <w:sz w:val="16"/>
        </w:rPr>
        <w:t xml:space="preserve">EQ34_enq2_v2 </w:t>
      </w:r>
      <w:r>
        <w:rPr>
          <w:b w:val="0"/>
          <w:i w:val="0"/>
          <w:color w:val="64748B"/>
          <w:sz w:val="16"/>
        </w:rPr>
        <w:t xml:space="preserve">sur s07bq03a_1 : </w:t>
      </w:r>
      <w:r>
        <w:rPr>
          <w:b w:val="0"/>
          <w:i w:val="0"/>
          <w:sz w:val="17"/>
        </w:rPr>
        <w:t>1,625 L</w:t>
      </w:r>
    </w:p>
    <w:p>
      <w:pPr>
        <w:pStyle w:val="ListBullet"/>
      </w:pPr>
      <w:r>
        <w:rPr>
          <w:b w:val="0"/>
          <w:i w:val="0"/>
          <w:color w:val="64748B"/>
          <w:sz w:val="16"/>
        </w:rPr>
        <w:t xml:space="preserve">[2026-06-16 12:01:15] </w:t>
      </w:r>
      <w:r>
        <w:rPr>
          <w:b/>
          <w:i w:val="0"/>
          <w:color w:val="1F6FEB"/>
          <w:sz w:val="16"/>
        </w:rPr>
        <w:t xml:space="preserve">EQ34_enq2_v2 </w:t>
      </w:r>
      <w:r>
        <w:rPr>
          <w:b w:val="0"/>
          <w:i w:val="0"/>
          <w:color w:val="64748B"/>
          <w:sz w:val="16"/>
        </w:rPr>
        <w:t xml:space="preserve">sur s07bq05_2 : </w:t>
      </w:r>
      <w:r>
        <w:rPr>
          <w:b w:val="0"/>
          <w:i w:val="0"/>
          <w:sz w:val="17"/>
        </w:rPr>
        <w:t>"De l’achat de la Tabaski. "</w:t>
      </w:r>
    </w:p>
    <w:p>
      <w:pPr>
        <w:pStyle w:val="ListBullet"/>
      </w:pPr>
      <w:r>
        <w:rPr>
          <w:b w:val="0"/>
          <w:i w:val="0"/>
          <w:color w:val="64748B"/>
          <w:sz w:val="16"/>
        </w:rPr>
        <w:t xml:space="preserve">[2026-06-16 12:24:05] </w:t>
      </w:r>
      <w:r>
        <w:rPr>
          <w:b/>
          <w:i w:val="0"/>
          <w:color w:val="1F6FEB"/>
          <w:sz w:val="16"/>
        </w:rPr>
        <w:t xml:space="preserve">EQ34_enq2_v2 </w:t>
      </w:r>
      <w:r>
        <w:rPr>
          <w:b w:val="0"/>
          <w:i w:val="0"/>
          <w:color w:val="64748B"/>
          <w:sz w:val="16"/>
        </w:rPr>
        <w:t xml:space="preserve">sur s07bq05_2 : </w:t>
      </w:r>
      <w:r>
        <w:rPr>
          <w:b w:val="0"/>
          <w:i w:val="0"/>
          <w:sz w:val="17"/>
        </w:rPr>
        <w:t>De l’achat de la Tabaski.</w:t>
      </w:r>
    </w:p>
    <w:p>
      <w:pPr>
        <w:pStyle w:val="ListBullet"/>
      </w:pPr>
      <w:r>
        <w:rPr>
          <w:b w:val="0"/>
          <w:i w:val="0"/>
          <w:color w:val="64748B"/>
          <w:sz w:val="16"/>
        </w:rPr>
        <w:t xml:space="preserve">[2026-06-16 12:35:25] </w:t>
      </w:r>
      <w:r>
        <w:rPr>
          <w:b/>
          <w:i w:val="0"/>
          <w:color w:val="1F6FEB"/>
          <w:sz w:val="16"/>
        </w:rPr>
        <w:t xml:space="preserve">EQ34_enq2_v2 </w:t>
      </w:r>
      <w:r>
        <w:rPr>
          <w:b w:val="0"/>
          <w:i w:val="0"/>
          <w:color w:val="64748B"/>
          <w:sz w:val="16"/>
        </w:rPr>
        <w:t xml:space="preserve">sur s07bq05_2 : </w:t>
      </w:r>
      <w:r>
        <w:rPr>
          <w:b w:val="0"/>
          <w:i w:val="0"/>
          <w:sz w:val="17"/>
        </w:rPr>
        <w:t>"Achat de la Tabaski "</w:t>
      </w:r>
    </w:p>
    <w:p>
      <w:pPr>
        <w:pStyle w:val="ListBullet"/>
      </w:pPr>
      <w:r>
        <w:rPr>
          <w:b w:val="0"/>
          <w:i w:val="0"/>
          <w:color w:val="64748B"/>
          <w:sz w:val="16"/>
        </w:rPr>
        <w:t xml:space="preserve">[2026-06-16 12:37:04] </w:t>
      </w:r>
      <w:r>
        <w:rPr>
          <w:b/>
          <w:i w:val="0"/>
          <w:color w:val="1F6FEB"/>
          <w:sz w:val="16"/>
        </w:rPr>
        <w:t xml:space="preserve">EQ34_enq2_v2 </w:t>
      </w:r>
      <w:r>
        <w:rPr>
          <w:b w:val="0"/>
          <w:i w:val="0"/>
          <w:color w:val="64748B"/>
          <w:sz w:val="16"/>
        </w:rPr>
        <w:t xml:space="preserve">sur s07bq05_2 : </w:t>
      </w:r>
      <w:r>
        <w:rPr>
          <w:b w:val="0"/>
          <w:i w:val="0"/>
          <w:sz w:val="17"/>
        </w:rPr>
        <w:t>"De l’achat de la Tabaski "</w:t>
      </w:r>
    </w:p>
    <w:p>
      <w:pPr>
        <w:pStyle w:val="ListBullet"/>
      </w:pPr>
      <w:r>
        <w:rPr>
          <w:b w:val="0"/>
          <w:i w:val="0"/>
          <w:color w:val="64748B"/>
          <w:sz w:val="16"/>
        </w:rPr>
        <w:t xml:space="preserve">[2026-06-16 13:04:28] </w:t>
      </w:r>
      <w:r>
        <w:rPr>
          <w:b/>
          <w:i w:val="0"/>
          <w:color w:val="1F6FEB"/>
          <w:sz w:val="16"/>
        </w:rPr>
        <w:t xml:space="preserve">EQ34_enq2_v2 </w:t>
      </w:r>
      <w:r>
        <w:rPr>
          <w:b w:val="0"/>
          <w:i w:val="0"/>
          <w:color w:val="64748B"/>
          <w:sz w:val="16"/>
        </w:rPr>
        <w:t xml:space="preserve">sur s07bq03a_1 : </w:t>
      </w:r>
      <w:r>
        <w:rPr>
          <w:b w:val="0"/>
          <w:i w:val="0"/>
          <w:sz w:val="17"/>
        </w:rPr>
        <w:t>Guèdj Sole</w:t>
      </w:r>
    </w:p>
    <w:p>
      <w:pPr>
        <w:pStyle w:val="ListBullet"/>
      </w:pPr>
      <w:r>
        <w:rPr>
          <w:b w:val="0"/>
          <w:i w:val="0"/>
          <w:color w:val="64748B"/>
          <w:sz w:val="16"/>
        </w:rPr>
        <w:t xml:space="preserve">[2026-06-16 13:38:47] </w:t>
      </w:r>
      <w:r>
        <w:rPr>
          <w:b/>
          <w:i w:val="0"/>
          <w:color w:val="1F6FEB"/>
          <w:sz w:val="16"/>
        </w:rPr>
        <w:t xml:space="preserve">EQ34_enq2_v2 </w:t>
      </w:r>
      <w:r>
        <w:rPr>
          <w:b w:val="0"/>
          <w:i w:val="0"/>
          <w:color w:val="64748B"/>
          <w:sz w:val="16"/>
        </w:rPr>
        <w:t xml:space="preserve">sur s16Aq48 : </w:t>
      </w:r>
      <w:r>
        <w:rPr>
          <w:b w:val="0"/>
          <w:i w:val="0"/>
          <w:sz w:val="17"/>
        </w:rPr>
        <w:t>"On a essayé de mesurer ces planches mais le GPS n’enregistre pas la mesure car c'est trop petit. C'est 3 planches de 3 mètres.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