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7-00-00-03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1008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7-00-00-0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S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96 28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a IV 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5T11:22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1q00b, s02q17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'âge (20 ans) de MASSAMBA DIOUF avec son niveau d'étude (4ème année Secondaire 1 (Moyen) Général) semble incoherent, veuillez confirmer cette information avec le QG ou corriger l'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STOU NDIAYE diffère de celui donné par ASTOU ND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SSAMBA DIOUF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STOU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STOU NDIAYE (12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Huile de palme raffinée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STOU NDIAYE avec une taille de 2 personnes a consommé 10.5 Kg en taille unique de Viande de mout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STOU NDIAYE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.5 Kg taille unique de Viande de mout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STOU NDIAYE a comme taille 2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