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93-65-88-98</w:t>
      </w:r>
    </w:p>
    <w:p>
      <w:r>
        <w:rPr>
          <w:b w:val="0"/>
          <w:i w:val="0"/>
          <w:color w:val="64748B"/>
          <w:sz w:val="18"/>
        </w:rPr>
        <w:t>Enquêteur : EQ5_enq3_v2 (MAME RAMA DIÉMÉ)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93-65-88-98</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78 211 10 53</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2026-06-11T11:01:22</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 BINETA SENE diffère de celui donné par NDEY BINETA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LAMINE NDIAYE ou l'année à laquelle LAMINE NDIAYE a fréquenté l'école pour la dernière fois (2014) le dernier diplome de LAMINE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ALASSANE NDIAYE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LAMINE NDIAYE il y a un membre qui detient l'entreprise eleveur de mouton qui semble être de l'agriculture ou de l'élévage, prière de bien classer la nomenclature de l'entreprise s'il ne s'agit pas de l'agriculture ou de l'élévage.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LAMINE NDIAYE est venu vivre dans cette localité est propre maison de mon pere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 BINETA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 BINETA SENE n'a pas fait des études dans une école formelle est probleme de papier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(46000 Fcfa) de FATOU FIOP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GNINGUE a eu est problele d’asthme,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ALASSANE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LAMINE NDIAYE (38000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(6500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NDIAYE (212000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NDIAYE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(26000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(72000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alluminuim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(42000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eleveur de mouton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eleveur de mouton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(eleveur de mouton)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eleveur de mouton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eleveur de mouton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du menage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NDIAYE, prière de reprendre la section agriculture du ménage LAMINE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650000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800000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Grand-parents (n°3) — Dépense de santé de 595 995 FCFA pour cette personne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Tres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Sachets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LAMINE NDIAYE dit avoir dépensé 6000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(650000 FCFA) de Autre (à préciser) est inférieur aux prix de revente (800000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[2026-06-13 13:48:29] </w:t>
      </w:r>
      <w:r>
        <w:rPr>
          <w:b/>
          <w:i w:val="0"/>
          <w:color w:val="1F6FEB"/>
          <w:sz w:val="16"/>
        </w:rPr>
        <w:t xml:space="preserve">EQ5_enq3_v2 </w:t>
      </w:r>
      <w:r>
        <w:rPr>
          <w:b w:val="0"/>
          <w:i w:val="0"/>
          <w:color w:val="64748B"/>
          <w:sz w:val="16"/>
        </w:rPr>
        <w:t xml:space="preserve">sur s07bq03a_2 : </w:t>
      </w:r>
      <w:r>
        <w:rPr>
          <w:b w:val="0"/>
          <w:i w:val="0"/>
          <w:sz w:val="17"/>
        </w:rPr>
        <w:t>36 cuileres pour les 7 derniers jour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