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THIOGO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COURRA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ATOU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THIOGO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DIENG est venu vivre dans cette localité est demenager dans la maison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OUMY DIENG (40000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DIENG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DIENG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(n°4) — Dépense d'éducation de 520 000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DIENG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p>
      <w:pPr>
        <w:pStyle w:val="ListBullet"/>
      </w:pPr>
      <w:r>
        <w:rPr>
          <w:b w:val="0"/>
          <w:i w:val="0"/>
          <w:color w:val="64748B"/>
          <w:sz w:val="16"/>
        </w:rPr>
        <w:t xml:space="preserve">[2026-06-17 20:37:16] </w:t>
      </w:r>
      <w:r>
        <w:rPr>
          <w:b/>
          <w:i w:val="0"/>
          <w:color w:val="1F6FEB"/>
          <w:sz w:val="16"/>
        </w:rPr>
        <w:t xml:space="preserve">EQ5_enq4_v2 </w:t>
      </w:r>
      <w:r>
        <w:rPr>
          <w:b w:val="0"/>
          <w:i w:val="0"/>
          <w:color w:val="64748B"/>
          <w:sz w:val="16"/>
        </w:rPr>
        <w:t xml:space="preserve">sur s00q10 : </w:t>
      </w:r>
      <w:r>
        <w:rPr>
          <w:b w:val="0"/>
          <w:i w:val="0"/>
          <w:sz w:val="17"/>
        </w:rPr>
        <w:t>El Hadji DIENG  ne reside pas dans le menage il est a l'etranger</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