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(102000 Fcfa) de DIATOU BAKHOUM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