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05-32-67-72</w:t>
      </w:r>
    </w:p>
    <w:p>
      <w:r>
        <w:rPr>
          <w:b w:val="0"/>
          <w:i w:val="0"/>
          <w:color w:val="64748B"/>
          <w:sz w:val="18"/>
        </w:rPr>
        <w:t>Enquêteur : EQ6_enq1_v2 (AMINATA GUEYE)  ·  Équipe : EQ6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05-32-67-72</w:t>
            </w:r>
          </w:p>
        </w:tc>
        <w:tc>
          <w:tcPr>
            <w:tcW w:type="dxa" w:w="3551"/>
            <w:shd w:fill="F8FAFC"/>
          </w:tcPr>
          <w:p>
            <w:r>
              <w:rPr>
                <w:b w:val="0"/>
                <w:i w:val="0"/>
                <w:color w:val="64748B"/>
                <w:sz w:val="14"/>
              </w:rPr>
              <w:t>CHEF DE MÉNAGE</w:t>
              <w:br/>
            </w:r>
            <w:r>
              <w:rPr>
                <w:b/>
                <w:i w:val="0"/>
                <w:sz w:val="18"/>
              </w:rPr>
              <w:t>HOUREYE OUMAR SY</w:t>
            </w:r>
          </w:p>
        </w:tc>
      </w:tr>
      <w:tr>
        <w:tc>
          <w:tcPr>
            <w:tcW w:type="dxa" w:w="3551"/>
            <w:shd w:fill="F8FAFC"/>
          </w:tcPr>
          <w:p>
            <w:r>
              <w:rPr>
                <w:b w:val="0"/>
                <w:i w:val="0"/>
                <w:color w:val="64748B"/>
                <w:sz w:val="14"/>
              </w:rPr>
              <w:t>TÉLÉPHONE CM</w:t>
              <w:br/>
            </w:r>
            <w:r>
              <w:rPr>
                <w:b/>
                <w:i w:val="0"/>
                <w:sz w:val="18"/>
              </w:rPr>
              <w:t>78 699 83 67</w:t>
            </w:r>
          </w:p>
        </w:tc>
        <w:tc>
          <w:tcPr>
            <w:tcW w:type="dxa" w:w="3551"/>
            <w:shd w:fill="F8FAFC"/>
          </w:tcPr>
          <w:p>
            <w:r>
              <w:rPr>
                <w:b w:val="0"/>
                <w:i w:val="0"/>
                <w:color w:val="64748B"/>
                <w:sz w:val="14"/>
              </w:rPr>
              <w:t>LOCALISATION</w:t>
              <w:br/>
            </w:r>
            <w:r>
              <w:rPr>
                <w:b/>
                <w:i w:val="0"/>
                <w:sz w:val="18"/>
              </w:rPr>
              <w:t>2 me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2026-06-11T11:18:44</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MARIEME SENE a vécu dans la localité est superieur à son âge (19)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(75000 FCFA) pour l'année scolaire de MOUHAMADOU MOUSTAPHA THIOM qui fréquente 4ème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MOUHAMADOU MOUSTAPHA THIOM ou l'année à laquelle MOUHAMADOU MOUSTAPHA THIOM a fréquenté l'école pour la dernière fois (.) le dernier diplome de MOUHAMADOU MOUSTAPHA THIOM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(75000 FCFA) pour l'année scolaire de Seydina ISSA LAYE THIOM qui fréquente 3ème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Seydina ISSA LAYE THIOM ou l'année à laquelle Seydina ISSA LAYE THIOM a fréquenté l'école pour la dernière fois (.) le dernier diplome de Seydina ISSA LAYE THIOM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HOUREYE OUMAR Sy diffère de celui donné par HOUREYE OUMAR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MARIEME SENE ou l'année à laquelle MARIEME SENE a fréquenté l'école pour la dernière fois (9999) le dernier diplome de MARIEME SENE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MARIEME SENE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( 346000 FCFA) de MOUHAMADOU MOUSTAPHA THIOM qui fréquente 4ème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( 346000 FCFA) de Seydina ISSA LAYE THIOM qui fréquente 3ème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HOUREYE OUMAR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MARIEME SENE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montant(20000 FCFA) des dépenses pour chaque visite prénatale de HOUREYE OUMAR Sy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HOUREYE OUMAR Sy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FALILE OUMAR SY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MARIEME SENE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MOUHAMADOU MOUSTAPHA THIOM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Seydina ISSA LAYE THIOM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AMINATA SY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SY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HOUREYE OUMAR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MARIEME SENE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HOUREYE OUMAR SY (45000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HOUREYE OUMAR SY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HOUREYE OUMAR SY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HOUREYE OUMAR SY (350000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HOUREYE OUMAR SY (7000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MOUHAMADOU MOUSTAPHA THIOM qui fréquente 4ème année de Secondaire 1 (Moyen) Général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Seydina ISSA LAYE THIOM qui fréquente 3ème année de Secondaire 1 (Moyen) Général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(n°4) — Dépense d'éducation de 480 000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(n°3) — Dépense d'éducation de 480 000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MOUSTAPHA THIOM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Seydina ISSA LAYE THIOM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HOUREYE OUMAR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HOUREYE OUMAR Sy Perçoit une pension en 4.19 mais HOUREYE OUMAR Sy ne perçoit pas une pension à la question 5.01, prière de revoir la section 5 ou de confirmer cette observation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MARIEME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HOUREYE OUMAR SY a comme taille 6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