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45-78-20-03</w:t>
      </w:r>
    </w:p>
    <w:p>
      <w:r>
        <w:rPr>
          <w:b w:val="0"/>
          <w:i w:val="0"/>
          <w:color w:val="64748B"/>
          <w:sz w:val="18"/>
        </w:rPr>
        <w:t>Enquêteur : EQ7_enq4_v2 (SARA NIANG)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45-78-20-03</w:t>
            </w:r>
          </w:p>
        </w:tc>
        <w:tc>
          <w:tcPr>
            <w:tcW w:type="dxa" w:w="3551"/>
            <w:shd w:fill="F8FAFC"/>
          </w:tcPr>
          <w:p>
            <w:r>
              <w:rPr>
                <w:b w:val="0"/>
                <w:i w:val="0"/>
                <w:color w:val="64748B"/>
                <w:sz w:val="14"/>
              </w:rPr>
              <w:t>CHEF DE MÉNAGE</w:t>
              <w:br/>
            </w:r>
            <w:r>
              <w:rPr>
                <w:b/>
                <w:i w:val="0"/>
                <w:sz w:val="18"/>
              </w:rPr>
              <w:t>JACQUES TENDENG</w:t>
            </w:r>
          </w:p>
        </w:tc>
      </w:tr>
      <w:tr>
        <w:tc>
          <w:tcPr>
            <w:tcW w:type="dxa" w:w="3551"/>
            <w:shd w:fill="F8FAFC"/>
          </w:tcPr>
          <w:p>
            <w:r>
              <w:rPr>
                <w:b w:val="0"/>
                <w:i w:val="0"/>
                <w:color w:val="64748B"/>
                <w:sz w:val="14"/>
              </w:rPr>
              <w:t>TÉLÉPHONE CM</w:t>
              <w:br/>
            </w:r>
            <w:r>
              <w:rPr>
                <w:b/>
                <w:i w:val="0"/>
                <w:sz w:val="18"/>
              </w:rPr>
              <w:t>77 161 01 00</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2026-06-12T11:50:30</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CONSTANCE TENDENG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CONSTANCE TENDENG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JULES PAUL TENDENG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JULES PAUL TENDENG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MAURICE NAZER TENDENG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MAURICE NAZER TENDENG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SILVAIN TENDENG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(26500 FCFA) pour l'année scolaire de MAURICE NAZER TENDENG qui fréquente 6ème année de Primaire semble incohérent, veuillez, s'il vous plait, verifier cette information auprès de l'enquêté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CONSTANCE TENDENG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JULES PAUL TENDENG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MAURICE NAZER TENDENG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SILVAIN TENDENG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DIARIATOU MANGA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JACQUES TENDENG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DIARIATOU MANGA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DIARIATOU MANGA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POULAILLER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Lait caillé en Sachets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TENDENG avec une taille de 6 personnes a consommé .38 Kg en taille unique de Tomate fraîche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TENDENG avec une taille de 6 personnes a consommé .06 Kg en taille unique de Tamarin noir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Escargots de mer (yét)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TENDENG avec une taille de 6 personnes a consommé .13 Kg en taille unique de Escargots de mer (yét)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(6153.846 Fcfa) de Piment frais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TENDENG avec une taille de 6 personnes a consommé .13 Kg en taille unique de Soumbala/ poudre  (nététou)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TENDENG avec une taille de 6 personnes a consommé .13 Pot en Moyen de Mayonnaise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TENDENG (140000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TENDENG (180000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TENDENG (193000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PRESSING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(35000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COSMÉTIQUE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(12500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(3000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(48000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SOUDEUR MÉTALLIQUE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(120000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(280000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(4000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(90000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COMMERCE DE CITRON, MIEL ET D'HUILE DE PALME est FINANCEMENT DR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MAURICE NAZER TENDENG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0.03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0.03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Kg taille unique de Tamarin noir,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Escargots de mer (yét),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Piment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Soumbala/ poudre  (nététou),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Pot Moyen de Mayonnaise,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JACQUES TENDENG dit avoir dépensé 2000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Bonbonne de gaz est inférieur aux prix de revente (20000)  avec l'âge du bien atteignant 2 ans.</w:t>
            </w:r>
          </w:p>
        </w:tc>
      </w:tr>
    </w:tbl>
    <w:p/>
    <w:p>
      <w:r>
        <w:rPr>
          <w:b/>
          <w:i w:val="0"/>
          <w:color w:val="1F6FEB"/>
          <w:sz w:val="22"/>
        </w:rPr>
        <w:t>💬 COMMENTAIRES SUPERVISEUR / ENQUÊTEUR (1)</w:t>
      </w:r>
    </w:p>
    <w:p>
      <w:pPr>
        <w:pStyle w:val="ListBullet"/>
      </w:pPr>
      <w:r>
        <w:rPr>
          <w:b w:val="0"/>
          <w:i w:val="0"/>
          <w:color w:val="64748B"/>
          <w:sz w:val="16"/>
        </w:rPr>
        <w:t xml:space="preserve">[2026-06-12 12:45:49] </w:t>
      </w:r>
      <w:r>
        <w:rPr>
          <w:b/>
          <w:i w:val="0"/>
          <w:color w:val="1F6FEB"/>
          <w:sz w:val="16"/>
        </w:rPr>
        <w:t xml:space="preserve">EQ7_enq4_v2 </w:t>
      </w:r>
      <w:r>
        <w:rPr>
          <w:b w:val="0"/>
          <w:i w:val="0"/>
          <w:color w:val="64748B"/>
          <w:sz w:val="16"/>
        </w:rPr>
        <w:t xml:space="preserve">sur s02q28 : </w:t>
      </w:r>
      <w:r>
        <w:rPr>
          <w:b w:val="0"/>
          <w:i w:val="0"/>
          <w:sz w:val="17"/>
        </w:rPr>
        <w:t>SORTIE SCOLAIRE À GORÉE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