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ehladji saw frequente actuellement 5ème année de Supérieur mais dit avoir reçu une bourse de 360000 FCF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fatou count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BOU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resta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FATOUMATA BABOU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