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ka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nogoye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(100000 Fcfa) de fatoumata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maye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maye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MAI NDIAYE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SOKHNA MAI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ka fréquente 2ème année de Primaire mais ne sait pas écrire, prière de vérifier auprès de fatoumata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ka fréquente 2ème année de Primaire mais ne sait pas écrire, prière de vérifier auprès de mame diarra ka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