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14-70-17-94</w:t>
      </w:r>
    </w:p>
    <w:p>
      <w:r>
        <w:rPr>
          <w:b w:val="0"/>
          <w:i w:val="0"/>
          <w:color w:val="64748B"/>
          <w:sz w:val="18"/>
        </w:rPr>
        <w:t>Enquêteur : EQ1_sup_v2  ·  Équipe : EQ1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011301130032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14-70-17-94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IBRAHIMA GASAMA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77 170 00 43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rdc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EQ1_sup_v2  (13)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2026-05-16T00:00:00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(44)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incoherent! Il manque des informations non renseignées (3 question(s) de  IBRAHIMA Gassama) , prière de renseigner toutes les questions liées à  IBRAHIMA Gassama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type de logement est Autre (à préciser) et le principal matériau de toit est Dalle en ciment qui semble incohérent.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s01q10, s02q30, s02q34, s03q50, s04q23, s04q24, s04q37, s04q44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de la dernière facture d'eau est de 0 FCFA  qui semble incohérent, Prière de vérifier les questions 11.23a et 11.23b auprès du ménage ou confirmer.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s01q47__7, s02q24, s04q49, s04q59e, s04q67, s06q19, s06q20, s06q22a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principale source d'énergie ( Non concerné) pour la cusine semble incoherent, prière de corriger ou confirmer.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s01q36, s01q38, s04q24, s02q13, s11q35a, s11q35b_code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de la dernière facture d'électricité est de 0 FCFA  qui semble incohérent, Prière de vérifier les questions 11.35a et 11.35b auprès du ménage ou confirmer.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localisation du ménage doit être renseignée et ne doit pas contenir des numéros de téléphone.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s00q12a, s00q12b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adresse.Attention! Veillez bien renseigner le deuxième numero du chef de ménage(0.12b).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revoir la section santé de ce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IBRAHIMA Gassama (13550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prix unitaire d'achat (50 Fcfa) de Cube alimentaire (Maggi, Jumbo, ) et bouillon en poudre en Cube (Moyen) est relativement élevé par rapport aux autres prix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dépense en alimentation pour Fin du Ramadan 2026  ne peut être 0.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s'il vous plaît revoir ce montant.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dépense en alimentation pour Tabaski 2025/2026  ne peut être 0.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(9000 Fcfa) au cours de 7 derniers jours de Transport urbain/rural en moto-taxi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(30000 Fcfa) au cours de 30 derniers jours de Essence pour véhicule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Peu plausible! le montant de la dépense pour  Insecticide, tortillon anti-moustique semble trop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Veuillez, s'il vous plaît, confirmer cette information avec le QG ou la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(15000 Fcfa) au cours de 30 derniers jours de Insecticide, tortillon anti-moustique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(20000 Fcfa) au cours de 3 derniers mois de Services de réparation et d'entretien (vidange, graissage, gonflage de pneu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) de moyens de transport personnel (voitures, motos, bicyclette,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(400000 Fcfa) au cours de 12 derniers mois de Achat d'un téléphone portable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noms de l'entreprise  ne doit pas contenir de chiffre et doit être bien renseigné, prière de bien renseigné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la question 11.18 auprès du ménage ou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s11q35a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Natif SuSo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Erreur. Le montant renseigné doit être supérieur à 0.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Foyers améliorés a été achété à 35000 Fcfa est relativement élevé par rapport aux autres prix d'achat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Foyers améliorés a été revendu à 25000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Téléphone portable a été achété à 400000 Fcfa est relativement élevé par rapport aux autres prix d'achat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Téléphone portable a été revendu à 400000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 Veuillez renseigner par oui ou non toutes les modalités de la question s01q47.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Selon vos informations, aucun membre de ce ménage n'a eu de problème de santé au cours des 12 derniers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s01q64, s00q04, s02q20, s02q25, s04q17, s04q21, s04q35b, s04q46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IBRAHIMA Gassama est un Techniciens des technologies de l'information et des communications, soutien aux utilisateurs qui travaille dans Entreprise Privée et a declaré comme catégorie socioprofessionnelle Ouvrier ou employé qualifié , prière de vérifier cette information de catégorie socioprofessionnelle auprès de l'enquêté (e)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s01q35, s01q36, s01q37, s02q04, s02q15, s03q13, s03q14, s03q15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4 Paquet Petit de Thé (Ataya), cette quantité semble anormale pour une consommation des 7 derniers jours.Prière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prix unitaire (125 Fcfa) de Thé (Ataya) (unité: Paquet) de taille Petit est très faible ou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IBRAHIMA a comme taille 1 personnes dont ils vivent à DAKAR Urbain et aucune d'entre ne possède une entreprise non agricole, prière de revoir cette partie de la section 10 de ce menage.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(12)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15:38:15]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s00q11 : </w:t>
      </w:r>
      <w:r>
        <w:rPr>
          <w:b w:val="0"/>
          <w:i w:val="0"/>
          <w:sz w:val="17"/>
        </w:rPr>
        <w:t>Adresse incomplète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15:50:24]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s04q44 : </w:t>
      </w:r>
      <w:r>
        <w:rPr>
          <w:b w:val="0"/>
          <w:i w:val="0"/>
          <w:sz w:val="17"/>
        </w:rPr>
        <w:t>Veuillez confirmer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19:58:53]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s07bq08_2 : </w:t>
      </w:r>
      <w:r>
        <w:rPr>
          <w:b w:val="0"/>
          <w:i w:val="0"/>
          <w:sz w:val="17"/>
        </w:rPr>
        <w:t>Revoir le prix ou la quantité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20:04:04]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s07bq08_2 : </w:t>
      </w:r>
      <w:r>
        <w:rPr>
          <w:b w:val="0"/>
          <w:i w:val="0"/>
          <w:sz w:val="17"/>
        </w:rPr>
        <w:t>Revoir le prix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20:25:10]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s11q22 : </w:t>
      </w:r>
      <w:r>
        <w:rPr>
          <w:b w:val="0"/>
          <w:i w:val="0"/>
          <w:sz w:val="17"/>
        </w:rPr>
        <w:t>Ménage non logé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20:27:15]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s11q33 : </w:t>
      </w:r>
      <w:r>
        <w:rPr>
          <w:b w:val="0"/>
          <w:i w:val="0"/>
          <w:sz w:val="17"/>
        </w:rPr>
        <w:t>Ménage non logé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20:28:19]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s11q51 : </w:t>
      </w:r>
      <w:r>
        <w:rPr>
          <w:b w:val="0"/>
          <w:i w:val="0"/>
          <w:sz w:val="17"/>
        </w:rPr>
        <w:t>Ménage non logé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20:29:24]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s11q55 : </w:t>
      </w:r>
      <w:r>
        <w:rPr>
          <w:b w:val="0"/>
          <w:i w:val="0"/>
          <w:sz w:val="17"/>
        </w:rPr>
        <w:t>Ménage non logé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20:31:57]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s12q09 : </w:t>
      </w:r>
      <w:r>
        <w:rPr>
          <w:b w:val="0"/>
          <w:i w:val="0"/>
          <w:sz w:val="17"/>
        </w:rPr>
        <w:t>Veuillez confirmer le prix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20:36:59]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s12q03 : </w:t>
      </w:r>
      <w:r>
        <w:rPr>
          <w:b w:val="0"/>
          <w:i w:val="0"/>
          <w:sz w:val="17"/>
        </w:rPr>
        <w:t>Achat de téléphone portable doit figurer comme son téléphone ne fait pas 1 an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20:39:21]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s13q36 : </w:t>
      </w:r>
      <w:r>
        <w:rPr>
          <w:b w:val="0"/>
          <w:i w:val="0"/>
          <w:sz w:val="17"/>
        </w:rPr>
        <w:t>Veuillez confirmer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20:52:09] </w:t>
      </w:r>
      <w:r>
        <w:rPr>
          <w:b/>
          <w:i w:val="0"/>
          <w:color w:val="1F6FEB"/>
          <w:sz w:val="16"/>
        </w:rPr>
        <w:t xml:space="preserve">EQ1_enq3_v2 </w:t>
      </w:r>
      <w:r>
        <w:rPr>
          <w:b w:val="0"/>
          <w:i w:val="0"/>
          <w:color w:val="64748B"/>
          <w:sz w:val="16"/>
        </w:rPr>
        <w:t xml:space="preserve">sur s11q35a : </w:t>
      </w:r>
      <w:r>
        <w:rPr>
          <w:b w:val="0"/>
          <w:i w:val="0"/>
          <w:sz w:val="17"/>
        </w:rPr>
        <w:t>"loge par son père gratuite "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