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 ans du premier mariage de DIOR MBAYE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AHMETH SECK2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DIOR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AHMETH SECK2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MBAYE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DIOR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DJILY SECK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(2400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(96000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DJILY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