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69-51-49-50</w:t>
      </w:r>
    </w:p>
    <w:p>
      <w:r>
        <w:rPr>
          <w:b w:val="0"/>
          <w:i w:val="0"/>
          <w:color w:val="64748B"/>
          <w:sz w:val="18"/>
        </w:rPr>
        <w:t>Enquêteur : EQ12_enq2_v2  ·  Équipe : EQ12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41102000057</w:t>
            </w:r>
          </w:p>
        </w:tc>
        <w:tc>
          <w:tcPr>
            <w:tcW w:type="dxa" w:w="3551"/>
            <w:shd w:fill="F8FAFC"/>
          </w:tcPr>
          <w:p>
            <w:r>
              <w:rPr>
                <w:b w:val="0"/>
                <w:i w:val="0"/>
                <w:color w:val="64748B"/>
                <w:sz w:val="14"/>
              </w:rPr>
              <w:t>MÉNAGE</w:t>
              <w:br/>
            </w:r>
            <w:r>
              <w:rPr>
                <w:b/>
                <w:i w:val="0"/>
                <w:color w:val="1F6FEB"/>
                <w:sz w:val="18"/>
              </w:rPr>
              <w:t>69-51-49-50</w:t>
            </w:r>
          </w:p>
        </w:tc>
        <w:tc>
          <w:tcPr>
            <w:tcW w:type="dxa" w:w="3551"/>
            <w:shd w:fill="F8FAFC"/>
          </w:tcPr>
          <w:p>
            <w:r>
              <w:rPr>
                <w:b w:val="0"/>
                <w:i w:val="0"/>
                <w:color w:val="64748B"/>
                <w:sz w:val="14"/>
              </w:rPr>
              <w:t>CHEF DE MÉNAGE</w:t>
              <w:br/>
            </w:r>
            <w:r>
              <w:rPr>
                <w:b/>
                <w:i w:val="0"/>
                <w:sz w:val="18"/>
              </w:rPr>
              <w:t>SEKOU SOW</w:t>
            </w:r>
          </w:p>
        </w:tc>
      </w:tr>
      <w:tr>
        <w:tc>
          <w:tcPr>
            <w:tcW w:type="dxa" w:w="3551"/>
            <w:shd w:fill="F8FAFC"/>
          </w:tcPr>
          <w:p>
            <w:r>
              <w:rPr>
                <w:b w:val="0"/>
                <w:i w:val="0"/>
                <w:color w:val="64748B"/>
                <w:sz w:val="14"/>
              </w:rPr>
              <w:t>TÉLÉPHONE CM</w:t>
              <w:br/>
            </w:r>
            <w:r>
              <w:rPr>
                <w:b/>
                <w:i w:val="0"/>
                <w:sz w:val="18"/>
              </w:rPr>
              <w:t>77 597 71 41</w:t>
            </w:r>
          </w:p>
        </w:tc>
        <w:tc>
          <w:tcPr>
            <w:tcW w:type="dxa" w:w="3551"/>
            <w:shd w:fill="F8FAFC"/>
          </w:tcPr>
          <w:p>
            <w:r>
              <w:rPr>
                <w:b w:val="0"/>
                <w:i w:val="0"/>
                <w:color w:val="64748B"/>
                <w:sz w:val="14"/>
              </w:rPr>
              <w:t>LOCALISATION</w:t>
              <w:br/>
            </w:r>
            <w:r>
              <w:rPr>
                <w:b/>
                <w:i w:val="0"/>
                <w:sz w:val="18"/>
              </w:rPr>
              <w:t>THIABAKH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2026-06-06T14:41:29</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Boubou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SAMBA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SEKOU SOW) , prière de renseigner toutes les questions liées à  SEKOU SOW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FATIMATA SOW diffère de celui donné par FATIMATA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SAMBA SOW diffère de celui donné par SAMBA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SAMBA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25900 FCFA Tous les 2 mois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Boubou SOW est trop jeune (8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Boubou SOW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FATIMATA SOW est venu vivre dans cette localité est est venu avec son mari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FATIMATA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s00q27, s01q03a, s01q03b, s01q03c, s02q04, s03q14, s01q00b</w:t>
            </w:r>
          </w:p>
        </w:tc>
        <w:tc>
          <w:tcPr>
            <w:tcW w:type="dxa" w:w="1191"/>
          </w:tcPr>
          <w:p>
            <w:r>
              <w:rPr>
                <w:b w:val="0"/>
                <w:i w:val="0"/>
                <w:color w:val="64748B"/>
                <w:sz w:val="16"/>
              </w:rPr>
              <w:t>GT-CQ</w:t>
            </w:r>
          </w:p>
        </w:tc>
        <w:tc>
          <w:tcPr>
            <w:tcW w:type="dxa" w:w="4706"/>
          </w:tcPr>
          <w:p>
            <w:r>
              <w:rPr>
                <w:b w:val="0"/>
                <w:i w:val="0"/>
                <w:sz w:val="17"/>
              </w:rPr>
              <w:t>Le montant(.a FCFA) des frais de consultation par le medecin généraliste de SAMBA SOW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montant(.a FCFA) des frais de consultation par le medecin spécialiste de SAMBA SOW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s02q02__1, s02q15, s02q17, s03q16, s01q00b</w:t>
            </w:r>
          </w:p>
        </w:tc>
        <w:tc>
          <w:tcPr>
            <w:tcW w:type="dxa" w:w="1191"/>
          </w:tcPr>
          <w:p>
            <w:r>
              <w:rPr>
                <w:b w:val="0"/>
                <w:i w:val="0"/>
                <w:color w:val="64748B"/>
                <w:sz w:val="16"/>
              </w:rPr>
              <w:t>GT-CQ</w:t>
            </w:r>
          </w:p>
        </w:tc>
        <w:tc>
          <w:tcPr>
            <w:tcW w:type="dxa" w:w="4706"/>
          </w:tcPr>
          <w:p>
            <w:r>
              <w:rPr>
                <w:b w:val="0"/>
                <w:i w:val="0"/>
                <w:sz w:val="17"/>
              </w:rPr>
              <w:t>Le montant(.a FCFA) des frais de consultation par le medecin dentiste de SAMBA SOW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s02q01__1, s02q02__1, s02q03__1, s02q15, s03q17, s01q00b</w:t>
            </w:r>
          </w:p>
        </w:tc>
        <w:tc>
          <w:tcPr>
            <w:tcW w:type="dxa" w:w="1191"/>
          </w:tcPr>
          <w:p>
            <w:r>
              <w:rPr>
                <w:b w:val="0"/>
                <w:i w:val="0"/>
                <w:color w:val="64748B"/>
                <w:sz w:val="16"/>
              </w:rPr>
              <w:t>GT-CQ</w:t>
            </w:r>
          </w:p>
        </w:tc>
        <w:tc>
          <w:tcPr>
            <w:tcW w:type="dxa" w:w="4706"/>
          </w:tcPr>
          <w:p>
            <w:r>
              <w:rPr>
                <w:b w:val="0"/>
                <w:i w:val="0"/>
                <w:sz w:val="17"/>
              </w:rPr>
              <w:t>Le montant(.a FCFA) des frais de consultations chez un guerrisseur traditionnel de SAMBA SOW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montant(.a FCFA) des frais d'examens médicaux et des soins de SAMBA SOW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s00q28, s01q28, s01q29, s01q30, s02q01__1, s02q02__1, s03q19, s01q00b</w:t>
            </w:r>
          </w:p>
        </w:tc>
        <w:tc>
          <w:tcPr>
            <w:tcW w:type="dxa" w:w="1191"/>
          </w:tcPr>
          <w:p>
            <w:r>
              <w:rPr>
                <w:b w:val="0"/>
                <w:i w:val="0"/>
                <w:color w:val="64748B"/>
                <w:sz w:val="16"/>
              </w:rPr>
              <w:t>GT-CQ</w:t>
            </w:r>
          </w:p>
        </w:tc>
        <w:tc>
          <w:tcPr>
            <w:tcW w:type="dxa" w:w="4706"/>
          </w:tcPr>
          <w:p>
            <w:r>
              <w:rPr>
                <w:b w:val="0"/>
                <w:i w:val="0"/>
                <w:sz w:val="17"/>
              </w:rPr>
              <w:t>Le montant(.a FCFA) des frais de médicaments traditionnel hors hospitalisation de SAMBA SOW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s01q28, s01q29, s01q30, s02q01__2, s02q02__2, s03q20,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publiques de SAMBA SOW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SAMBA SOW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SOW ), prière de renseignés toutes les questions liées à ( SAMBA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informations.Attention ! Le nombre de jours (12 jours) que FATIMATA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SAMBA SOW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SAMBA SOW.</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SOW ), prière de renseignés toutes les questions liées à ( SAMBA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BIRAMA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BIRAMA SOW ), prière de renseignés toutes les questions liées à ( BIRAMA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Boubou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Boubou SOW ), prière de renseignés toutes les questions liées à ( Boubou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DIENE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DIENE SOW ), prière de renseignés toutes les questions liées à ( DIENE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FATIMATA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FATIMATA SOW ), prière de renseignés toutes les questions liées à ( FATIMATA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SAMBA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SOW ), prière de renseignés toutes les questions liées à ( SAMBA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SOW (800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SOW (800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SOW (300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SOW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SOW (3000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vendeuse de mangue, prière de renseignés toutes les questions liées à vendeuse de mangue.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construction le/la Ciment/Béton/Pierres de taille, mais celui du ménage de SEKOU SOW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SEKOU SOW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FATIMATA SOW travaille dans le commerce, Esthéticiens, coiffeurs, cuisinier etc...</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[2026-06-10 15:31:27] </w:t>
      </w:r>
      <w:r>
        <w:rPr>
          <w:b/>
          <w:i w:val="0"/>
          <w:color w:val="1F6FEB"/>
          <w:sz w:val="16"/>
        </w:rPr>
        <w:t xml:space="preserve">EQ12_enq2_v2 </w:t>
      </w:r>
      <w:r>
        <w:rPr>
          <w:b w:val="0"/>
          <w:i w:val="0"/>
          <w:color w:val="64748B"/>
          <w:sz w:val="16"/>
        </w:rPr>
        <w:t xml:space="preserve">sur s12q09 : </w:t>
      </w:r>
      <w:r>
        <w:rPr>
          <w:b w:val="0"/>
          <w:i w:val="0"/>
          <w:sz w:val="17"/>
        </w:rPr>
        <w:t>"il l'avait reçu en cadeau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