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EQ12_sup_v2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sa mère est  Patron/Employeur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djibril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Maguette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Maréme Cissé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djibril fall a  fréquenté l'école est 9999.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djibril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Maréme Cissé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djibril fall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Maréme Cissé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(349200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frigo, prière de renseignés toutes les questions liées à réparation frigo.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VIEUX TOUMANY FALL, prière de reprendre la section agriculture du ménage VIEUX TOUMANY FALL.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Senne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Badou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Maguette  sy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