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79-96-82-43</w:t>
      </w:r>
    </w:p>
    <w:p>
      <w:r>
        <w:rPr>
          <w:b w:val="0"/>
          <w:i w:val="0"/>
          <w:color w:val="64748B"/>
          <w:sz w:val="18"/>
        </w:rPr>
        <w:t>Enquêteur : EQ13_enq2_v2  ·  Équipe : EQ13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79-96-82-43</w:t>
            </w:r>
          </w:p>
        </w:tc>
        <w:tc>
          <w:tcPr>
            <w:tcW w:type="dxa" w:w="3551"/>
            <w:shd w:fill="F8FAFC"/>
          </w:tcPr>
          <w:p>
            <w:r>
              <w:rPr>
                <w:b w:val="0"/>
                <w:i w:val="0"/>
                <w:color w:val="64748B"/>
                <w:sz w:val="14"/>
              </w:rPr>
              <w:t>CHEF DE MÉNAGE</w:t>
              <w:br/>
            </w:r>
            <w:r>
              <w:rPr>
                <w:b/>
                <w:i w:val="0"/>
                <w:sz w:val="18"/>
              </w:rPr>
              <w:t>SADIBOU SOW</w:t>
            </w:r>
          </w:p>
        </w:tc>
      </w:tr>
      <w:tr>
        <w:tc>
          <w:tcPr>
            <w:tcW w:type="dxa" w:w="3551"/>
            <w:shd w:fill="F8FAFC"/>
          </w:tcPr>
          <w:p>
            <w:r>
              <w:rPr>
                <w:b w:val="0"/>
                <w:i w:val="0"/>
                <w:color w:val="64748B"/>
                <w:sz w:val="14"/>
              </w:rPr>
              <w:t>TÉLÉPHONE CM</w:t>
              <w:br/>
            </w:r>
            <w:r>
              <w:rPr>
                <w:b/>
                <w:i w:val="0"/>
                <w:sz w:val="18"/>
              </w:rPr>
              <w:t>78 463 77 18</w:t>
            </w:r>
          </w:p>
        </w:tc>
        <w:tc>
          <w:tcPr>
            <w:tcW w:type="dxa" w:w="3551"/>
            <w:shd w:fill="F8FAFC"/>
          </w:tcPr>
          <w:p>
            <w:r>
              <w:rPr>
                <w:b w:val="0"/>
                <w:i w:val="0"/>
                <w:color w:val="64748B"/>
                <w:sz w:val="14"/>
              </w:rPr>
              <w:t>LOCALISATION</w:t>
              <w:br/>
            </w:r>
            <w:r>
              <w:rPr>
                <w:b/>
                <w:i w:val="0"/>
                <w:sz w:val="18"/>
              </w:rPr>
              <w:t>H3 KEUR SIDY COUMBAL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(132)</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2026-06-10T10:32:39</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ISMA SOW) , prière de renseigner toutes les questions liées à  ISMA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ISMA SOW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ALIOU SOW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ALIOU SOW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HAWA SOW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HAWA SOW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SADIBOU SOW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6 personnes et la taille du ménage est de 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BANEL BA diffère de celui donné par BANEL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BINETA SOW diffère de celui donné par BINETA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SADIBOU SOW diffère de celui donné par SADIBOU SOW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(0 FCFA) par le ménage pour cette source d’énergie (Bois de chauffe) à SAINT-LOUIS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ISMA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ALIOU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HAWA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SADIBOU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HAWA BA  ne sont pas coherentes,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BANEL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BINETA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SADIBOU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ISMA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BINETA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(7000 Fcfa) de Viande de mouton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SADIBOU SOW (56000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SADIBOU SOW (6000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SADIBOU SOW (10000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SADIBOU SOW (3000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n'est pas été vider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1 pastèque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1 pastèque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1 pastèque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1 pastèque, prière de renseignés toutes les questions liées à parcelle 1 pastèque.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Autres produits phytosanitaires est de 4000 FCFA par Litre qui semble élevé, prière de vérifier  le montant d'achat (16000 FCFA pour 4 Litre) de Autres produits phytosanitaires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Pastèque est de 20 FCFA par Gramme qui semble faible, prière de vérifier  le montant d'achat (10000 FCFA pour 500 Gramme) de semences de Pastèque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1 pastèque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Pastèque est de 40000 FCFA qui semble élevé, prière de verifier le montant tiré de la vente (120000 FCFA) de Pastèque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HAWA BA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w:t>
            </w:r>
          </w:p>
        </w:tc>
        <w:tc>
          <w:tcPr>
            <w:tcW w:type="dxa" w:w="1191"/>
          </w:tcPr>
          <w:p>
            <w:r>
              <w:rPr>
                <w:b w:val="0"/>
                <w:i w:val="0"/>
                <w:color w:val="64748B"/>
                <w:sz w:val="16"/>
              </w:rPr>
              <w:t>Cohérence</w:t>
            </w:r>
          </w:p>
        </w:tc>
        <w:tc>
          <w:tcPr>
            <w:tcW w:type="dxa" w:w="4706"/>
          </w:tcPr>
          <w:p>
            <w:r>
              <w:rPr>
                <w:b w:val="0"/>
                <w:i w:val="0"/>
                <w:sz w:val="17"/>
              </w:rPr>
              <w:t>Chef de ménage (n°1) — Dépense de santé de 462 000 FCFA pour cette personne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BANEL 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BANEL BA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HAWA 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BINETA SOW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SADIBOU SOW est un Employés administratifs non classés ailleurs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ISMA SOW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SADIBOU SOW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BANEL BA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(700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SADIBOU SOW a comme taille 7 personnes dont ils vivent à SAINT-LOUIS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(600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(4000) de l'article  Matelas simple est inférieur aux prix de revente (30000)  avec l'âge du bien atteignant 1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pastèque)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