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01-49-63-95</w:t>
      </w:r>
    </w:p>
    <w:p>
      <w:r>
        <w:rPr>
          <w:b w:val="0"/>
          <w:i w:val="0"/>
          <w:color w:val="64748B"/>
          <w:sz w:val="18"/>
        </w:rPr>
        <w:t>Enquêteur : EQ15_sup_v2  ·  Équipe : EQ15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82102000010</w:t>
            </w:r>
          </w:p>
        </w:tc>
        <w:tc>
          <w:tcPr>
            <w:tcW w:type="dxa" w:w="3551"/>
            <w:shd w:fill="F8FAFC"/>
          </w:tcPr>
          <w:p>
            <w:r>
              <w:rPr>
                <w:b w:val="0"/>
                <w:i w:val="0"/>
                <w:color w:val="64748B"/>
                <w:sz w:val="14"/>
              </w:rPr>
              <w:t>MÉNAGE</w:t>
              <w:br/>
            </w:r>
            <w:r>
              <w:rPr>
                <w:b/>
                <w:i w:val="0"/>
                <w:color w:val="1F6FEB"/>
                <w:sz w:val="18"/>
              </w:rPr>
              <w:t>01-49-63-95</w:t>
            </w:r>
          </w:p>
        </w:tc>
        <w:tc>
          <w:tcPr>
            <w:tcW w:type="dxa" w:w="3551"/>
            <w:shd w:fill="F8FAFC"/>
          </w:tcPr>
          <w:p>
            <w:r>
              <w:rPr>
                <w:b w:val="0"/>
                <w:i w:val="0"/>
                <w:color w:val="64748B"/>
                <w:sz w:val="14"/>
              </w:rPr>
              <w:t>CHEF DE MÉNAGE</w:t>
              <w:br/>
            </w:r>
            <w:r>
              <w:rPr>
                <w:b/>
                <w:i w:val="0"/>
                <w:sz w:val="18"/>
              </w:rPr>
              <w:t>MAMADOU YORO KA</w:t>
            </w:r>
          </w:p>
        </w:tc>
      </w:tr>
      <w:tr>
        <w:tc>
          <w:tcPr>
            <w:tcW w:type="dxa" w:w="3551"/>
            <w:shd w:fill="F8FAFC"/>
          </w:tcPr>
          <w:p>
            <w:r>
              <w:rPr>
                <w:b w:val="0"/>
                <w:i w:val="0"/>
                <w:color w:val="64748B"/>
                <w:sz w:val="14"/>
              </w:rPr>
              <w:t>TÉLÉPHONE CM</w:t>
              <w:br/>
            </w:r>
            <w:r>
              <w:rPr>
                <w:b/>
                <w:i w:val="0"/>
                <w:sz w:val="18"/>
              </w:rPr>
              <w:t>77 790 96 30</w:t>
            </w:r>
          </w:p>
        </w:tc>
        <w:tc>
          <w:tcPr>
            <w:tcW w:type="dxa" w:w="3551"/>
            <w:shd w:fill="F8FAFC"/>
          </w:tcPr>
          <w:p>
            <w:r>
              <w:rPr>
                <w:b w:val="0"/>
                <w:i w:val="0"/>
                <w:color w:val="64748B"/>
                <w:sz w:val="14"/>
              </w:rPr>
              <w:t>LOCALISATION</w:t>
              <w:br/>
            </w:r>
            <w:r>
              <w:rPr>
                <w:b/>
                <w:i w:val="0"/>
                <w:sz w:val="18"/>
              </w:rPr>
              <w:t>ANGLE ISLAM</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EQ15_sup_v2  (152)</w:t>
            </w:r>
          </w:p>
        </w:tc>
        <w:tc>
          <w:tcPr>
            <w:tcW w:type="dxa" w:w="3551"/>
            <w:shd w:fill="F8FAFC"/>
          </w:tcPr>
          <w:p>
            <w:r>
              <w:rPr>
                <w:b w:val="0"/>
                <w:i w:val="0"/>
                <w:color w:val="64748B"/>
                <w:sz w:val="14"/>
              </w:rPr>
              <w:t>SUPERVISEUR</w:t>
              <w:br/>
            </w:r>
            <w:r>
              <w:rPr>
                <w:b/>
                <w:i w:val="0"/>
                <w:sz w:val="18"/>
              </w:rPr>
              <w:t>15</w:t>
            </w:r>
          </w:p>
        </w:tc>
        <w:tc>
          <w:tcPr>
            <w:tcW w:type="dxa" w:w="3551"/>
            <w:shd w:fill="F8FAFC"/>
          </w:tcPr>
          <w:p>
            <w:r>
              <w:rPr>
                <w:b w:val="0"/>
                <w:i w:val="0"/>
                <w:color w:val="64748B"/>
                <w:sz w:val="14"/>
              </w:rPr>
              <w:t>STATUT</w:t>
              <w:br/>
            </w:r>
            <w:r>
              <w:rPr>
                <w:b/>
                <w:i w:val="0"/>
                <w:sz w:val="18"/>
              </w:rPr>
              <w:t>1  ·  1ʳᵉ visite : 2026-05-24T10:19:58</w:t>
            </w:r>
          </w:p>
        </w:tc>
      </w:tr>
    </w:tbl>
    <w:p/>
    <w:p>
      <w:r>
        <w:rPr>
          <w:b/>
          <w:i w:val="0"/>
          <w:color w:val="1F6FEB"/>
          <w:sz w:val="22"/>
        </w:rPr>
        <w:t>⚠ INCOHÉRENCES À CORRIGER (45)</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s01q02</w:t>
            </w:r>
          </w:p>
        </w:tc>
        <w:tc>
          <w:tcPr>
            <w:tcW w:type="dxa" w:w="1191"/>
          </w:tcPr>
          <w:p>
            <w:r>
              <w:rPr>
                <w:b w:val="0"/>
                <w:i w:val="0"/>
                <w:color w:val="64748B"/>
                <w:sz w:val="16"/>
              </w:rPr>
              <w:t>Inter-sections</w:t>
            </w:r>
          </w:p>
        </w:tc>
        <w:tc>
          <w:tcPr>
            <w:tcW w:type="dxa" w:w="4706"/>
          </w:tcPr>
          <w:p>
            <w:r>
              <w:rPr>
                <w:b w:val="0"/>
                <w:i w:val="0"/>
                <w:sz w:val="17"/>
              </w:rPr>
              <w:t>[ssaw_aucun_chef_menage] ERREUR : Aucun membre n'est désigné comme chef de ménage. Identifier le membre qui est chef et le marquer dans s01q02.</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Le nombre de pièces occupés (4) est superieur aux nombres de personnes vivant dans le ménage.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incohérence.</w:t>
            </w:r>
          </w:p>
        </w:tc>
      </w:tr>
      <w:tr>
        <w:tc>
          <w:tcPr>
            <w:tcW w:type="dxa" w:w="964"/>
          </w:tcPr>
          <w:p>
            <w:r>
              <w:rPr>
                <w:b/>
                <w:i w:val="0"/>
                <w:color w:val="DC2626"/>
                <w:sz w:val="16"/>
              </w:rPr>
              <w:t>Haute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s17q18a, s17q18b, s17q18c, s17q18d, s17q18e, s17q18f, s17q18g, s17q18h</w:t>
            </w:r>
          </w:p>
        </w:tc>
        <w:tc>
          <w:tcPr>
            <w:tcW w:type="dxa" w:w="1191"/>
          </w:tcPr>
          <w:p>
            <w:r>
              <w:rPr>
                <w:b w:val="0"/>
                <w:i w:val="0"/>
                <w:color w:val="64748B"/>
                <w:sz w:val="16"/>
              </w:rPr>
              <w:t>GT-CQ</w:t>
            </w:r>
          </w:p>
        </w:tc>
        <w:tc>
          <w:tcPr>
            <w:tcW w:type="dxa" w:w="4706"/>
          </w:tcPr>
          <w:p>
            <w:r>
              <w:rPr>
                <w:b w:val="0"/>
                <w:i w:val="0"/>
                <w:sz w:val="17"/>
              </w:rPr>
              <w:t>Incohérence!! Le ménage a dit qu'il a abbatu un Bovins dans les fêtes mais vous n'avez declaré aucun nombre d'animal abbatu dans les fêtes, prière de renseigner les nombre dans les questions (s17q18a s17q18b s17q18c s17q18d s17q18e s17q18f s17q18g s17q18h s17q18i).</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Vous avez declaré que le questionnaire est complètement fini mais le questionnaire est en statut partiel, prière de mettre le questionnaire en statut complet s'il est fini.</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s01q47__7, s02q24, s01q00b</w:t>
            </w:r>
          </w:p>
        </w:tc>
        <w:tc>
          <w:tcPr>
            <w:tcW w:type="dxa" w:w="1191"/>
          </w:tcPr>
          <w:p>
            <w:r>
              <w:rPr>
                <w:b w:val="0"/>
                <w:i w:val="0"/>
                <w:color w:val="64748B"/>
                <w:sz w:val="16"/>
              </w:rPr>
              <w:t>GT-CQ</w:t>
            </w:r>
          </w:p>
        </w:tc>
        <w:tc>
          <w:tcPr>
            <w:tcW w:type="dxa" w:w="4706"/>
          </w:tcPr>
          <w:p>
            <w:r>
              <w:rPr>
                <w:b w:val="0"/>
                <w:i w:val="0"/>
                <w:sz w:val="17"/>
              </w:rPr>
              <w:t>Attention ! La dépense totale de frais de consultation dans un service de santé ou un guérisseur au cours des 3 derniers mois sans hospitalisation (156000 Fcfa) de Mamadou Yoro Ka est relativement élevé.</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Mamadou Yoro Ka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Mamadou Yoro Ka (5600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(400 Fcfa) pour Transport urbain/rural par traction animale semble faible.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YORO KA (400 Fcfa) au cours de 30 derniers jours de Piles électriques,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YORO KA (15000 Fcfa) au cours de 3 derniers mois de Aliments, frais d'entretien, frais de vétérinaire des animaux de compagnie (chiens, chats,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YORO KA (1500 Fcfa) au cours de 6 derniers mois de Ampoules électriques pour le logement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YORO KA (72000 Fcfa) au cours de 6 derniers mois de Transport inter-localité par voitures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YORO KA (2000 Fcfa) au cours de 12 derniers mois de Achat de montres, réveils,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YORO KA (2500 Fcfa) au cours de 12 derniers mois de Achat d'une lampes (lampe électrique, lampe tempête, lampe torche,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YORO KA (45000 Fcfa) au cours de 12 derniers mois de Frais d'assurance d'un moyen de transport individuel (auto, moto,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YORO KA (6000 Fcfa) au cours de 12 derniers mois de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YORO KA (8500 Fcfa) au cours de 12 derniers mois de Réparation d'appareils électro-ménagers (fer à repasser, frigo, cuisinière, four, réchaud, climatiseur, ventilateur, chauffe-eau,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pour Pièces détachées de moyens de transport individuel: pneu, batterie, bougie, carburateur, etc semble trop faible ou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YORO KA (1900000 Fcfa) au cours de 12 derniers mois de Pièces détachées de moyens de transport individuel: pneu, batterie, bougie, carburateur, etc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s10q57</w:t>
            </w:r>
          </w:p>
        </w:tc>
        <w:tc>
          <w:tcPr>
            <w:tcW w:type="dxa" w:w="1191"/>
          </w:tcPr>
          <w:p>
            <w:r>
              <w:rPr>
                <w:b w:val="0"/>
                <w:i w:val="0"/>
                <w:color w:val="64748B"/>
                <w:sz w:val="16"/>
              </w:rPr>
              <w:t>GT-CQ</w:t>
            </w:r>
          </w:p>
        </w:tc>
        <w:tc>
          <w:tcPr>
            <w:tcW w:type="dxa" w:w="4706"/>
          </w:tcPr>
          <w:p>
            <w:r>
              <w:rPr>
                <w:b w:val="0"/>
                <w:i w:val="0"/>
                <w:sz w:val="17"/>
              </w:rPr>
              <w:t>Veuillez, s'il vous plaît, donner une valeur exacte ou estimée du montant à renseigner different de 9999 dans les champs s1046 à s10q57 pour service de maraboutage et fais de priere.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s01q23, s02q23, s03q55, s04q51, s04q67, s06q19, s06q20, s06q22a</w:t>
            </w:r>
          </w:p>
        </w:tc>
        <w:tc>
          <w:tcPr>
            <w:tcW w:type="dxa" w:w="1191"/>
          </w:tcPr>
          <w:p>
            <w:r>
              <w:rPr>
                <w:b w:val="0"/>
                <w:i w:val="0"/>
                <w:color w:val="64748B"/>
                <w:sz w:val="16"/>
              </w:rPr>
              <w:t>GT-CQ</w:t>
            </w:r>
          </w:p>
        </w:tc>
        <w:tc>
          <w:tcPr>
            <w:tcW w:type="dxa" w:w="4706"/>
          </w:tcPr>
          <w:p>
            <w:r>
              <w:rPr>
                <w:b w:val="0"/>
                <w:i w:val="0"/>
                <w:sz w:val="17"/>
              </w:rPr>
              <w:t>Le salaire qu'une personne de cette catégorie (10.62) a travaillé(e) dans cette entreprise service de maraboutage et fais de priere est élevé ou faible.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confirmer cette information avec le QG ou de corriger.</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s01q29, s01q31, s04q24, s00q04, s00q10</w:t>
            </w:r>
          </w:p>
        </w:tc>
        <w:tc>
          <w:tcPr>
            <w:tcW w:type="dxa" w:w="1191"/>
          </w:tcPr>
          <w:p>
            <w:r>
              <w:rPr>
                <w:b w:val="0"/>
                <w:i w:val="0"/>
                <w:color w:val="64748B"/>
                <w:sz w:val="16"/>
              </w:rPr>
              <w:t>GT-CQ</w:t>
            </w:r>
          </w:p>
        </w:tc>
        <w:tc>
          <w:tcPr>
            <w:tcW w:type="dxa" w:w="4706"/>
          </w:tcPr>
          <w:p>
            <w:r>
              <w:rPr>
                <w:b w:val="0"/>
                <w:i w:val="0"/>
                <w:sz w:val="17"/>
              </w:rPr>
              <w:t>Avertissement!!! Le ménage de MAMADOU YORO KA vit en milieu urbain et aucun membre dans son ménage n'a fait ou fait-elle des études actuellement dans une école formelle, prière de reprendre la section éducation de ce ménage en se rassurant auprès de l'enquêté.</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Mamadou Yoro Ka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4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(100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s02q23, s03q55, s04q51, s04q67, s06q19, s06q20, s06q22a</w:t>
            </w:r>
          </w:p>
        </w:tc>
        <w:tc>
          <w:tcPr>
            <w:tcW w:type="dxa" w:w="1191"/>
          </w:tcPr>
          <w:p>
            <w:r>
              <w:rPr>
                <w:b w:val="0"/>
                <w:i w:val="0"/>
                <w:color w:val="64748B"/>
                <w:sz w:val="16"/>
              </w:rPr>
              <w:t>GT-CQ</w:t>
            </w:r>
          </w:p>
        </w:tc>
        <w:tc>
          <w:tcPr>
            <w:tcW w:type="dxa" w:w="4706"/>
          </w:tcPr>
          <w:p>
            <w:r>
              <w:rPr>
                <w:b w:val="0"/>
                <w:i w:val="0"/>
                <w:sz w:val="17"/>
              </w:rPr>
              <w:t>Avertissement!! Le ménage se débarrasse de ses ordures ménagères avec Dépotoir sauvage en milieu urbain, prière de corriger ou confirmer avec le QG.</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de vente (30000 Fcfa) d'un Equins (Chevaux) est trop petit ou élevé.</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de vente (38000 Fcfa) d'un Ovins (Moutons) est trop petit ou élevé .</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