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68-26-03-20</w:t>
      </w:r>
    </w:p>
    <w:p>
      <w:r>
        <w:rPr>
          <w:b w:val="0"/>
          <w:i w:val="0"/>
          <w:color w:val="64748B"/>
          <w:sz w:val="18"/>
        </w:rPr>
        <w:t>Enquêteur : EQ15_enq2_v2  ·  Équipe : EQ15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082102000010</w:t>
            </w:r>
          </w:p>
        </w:tc>
        <w:tc>
          <w:tcPr>
            <w:tcW w:type="dxa" w:w="3551"/>
            <w:shd w:fill="F8FAFC"/>
          </w:tcPr>
          <w:p>
            <w:r>
              <w:rPr>
                <w:b w:val="0"/>
                <w:i w:val="0"/>
                <w:color w:val="64748B"/>
                <w:sz w:val="14"/>
              </w:rPr>
              <w:t>MÉNAGE</w:t>
              <w:br/>
            </w:r>
            <w:r>
              <w:rPr>
                <w:b/>
                <w:i w:val="0"/>
                <w:color w:val="1F6FEB"/>
                <w:sz w:val="18"/>
              </w:rPr>
              <w:t>68-26-03-20</w:t>
            </w:r>
          </w:p>
        </w:tc>
        <w:tc>
          <w:tcPr>
            <w:tcW w:type="dxa" w:w="3551"/>
            <w:shd w:fill="F8FAFC"/>
          </w:tcPr>
          <w:p>
            <w:r>
              <w:rPr>
                <w:b w:val="0"/>
                <w:i w:val="0"/>
                <w:color w:val="64748B"/>
                <w:sz w:val="14"/>
              </w:rPr>
              <w:t>CHEF DE MÉNAGE</w:t>
              <w:br/>
            </w:r>
            <w:r>
              <w:rPr>
                <w:b/>
                <w:i w:val="0"/>
                <w:sz w:val="18"/>
              </w:rPr>
              <w:t>ISMAILA KA</w:t>
            </w:r>
          </w:p>
        </w:tc>
      </w:tr>
      <w:tr>
        <w:tc>
          <w:tcPr>
            <w:tcW w:type="dxa" w:w="3551"/>
            <w:shd w:fill="F8FAFC"/>
          </w:tcPr>
          <w:p>
            <w:r>
              <w:rPr>
                <w:b w:val="0"/>
                <w:i w:val="0"/>
                <w:color w:val="64748B"/>
                <w:sz w:val="14"/>
              </w:rPr>
              <w:t>TÉLÉPHONE CM</w:t>
              <w:br/>
            </w:r>
            <w:r>
              <w:rPr>
                <w:b/>
                <w:i w:val="0"/>
                <w:sz w:val="18"/>
              </w:rPr>
              <w:t>77 098 68 22</w:t>
            </w:r>
          </w:p>
        </w:tc>
        <w:tc>
          <w:tcPr>
            <w:tcW w:type="dxa" w:w="3551"/>
            <w:shd w:fill="F8FAFC"/>
          </w:tcPr>
          <w:p>
            <w:r>
              <w:rPr>
                <w:b w:val="0"/>
                <w:i w:val="0"/>
                <w:color w:val="64748B"/>
                <w:sz w:val="14"/>
              </w:rPr>
              <w:t>LOCALISATION</w:t>
              <w:br/>
            </w:r>
            <w:r>
              <w:rPr>
                <w:b/>
                <w:i w:val="0"/>
                <w:sz w:val="18"/>
              </w:rPr>
              <w:t>ANGLE ISLAM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EQ15_enq2_v2  (152)</w:t>
            </w:r>
          </w:p>
        </w:tc>
        <w:tc>
          <w:tcPr>
            <w:tcW w:type="dxa" w:w="3551"/>
            <w:shd w:fill="F8FAFC"/>
          </w:tcPr>
          <w:p>
            <w:r>
              <w:rPr>
                <w:b w:val="0"/>
                <w:i w:val="0"/>
                <w:color w:val="64748B"/>
                <w:sz w:val="14"/>
              </w:rPr>
              <w:t>SUPERVISEUR</w:t>
              <w:br/>
            </w:r>
            <w:r>
              <w:rPr>
                <w:b/>
                <w:i w:val="0"/>
                <w:sz w:val="18"/>
              </w:rPr>
              <w:t>15</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(109)</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ismaila ka) , prière de renseigner toutes les questions liées à  ismaila ka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maimouna ka a declaré que le secteur institutionnel de sa mère est Ménage alors que la mère elle-même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(19 ans) de souleymane ka ou l'année à laquelle souleymane ka a fréquenté l'école pour la dernière fois (2024) le dernier diplome de souleymane ka ne peut être le Certificat d'études primaires (CEP), prière de corriger cette incohérence ou confirmer avec le QG.</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(10000 Fcfa) dépensé ou reçu en cadeau pour les cartes prépayées, les transferts de crédit et les abonnements de  ismaila ka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maimouna ka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maimouna ka qui fréquente 2ème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mamadou ka qui fréquente 6ème année de Primaire et corriger ou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s00q08, s01q28, s01q29, s01q30, s02q01__2, s02q02__2, s03q20, s01q00b</w:t>
            </w:r>
          </w:p>
        </w:tc>
        <w:tc>
          <w:tcPr>
            <w:tcW w:type="dxa" w:w="1191"/>
          </w:tcPr>
          <w:p>
            <w:r>
              <w:rPr>
                <w:b w:val="0"/>
                <w:i w:val="0"/>
                <w:color w:val="64748B"/>
                <w:sz w:val="16"/>
              </w:rPr>
              <w:t>GT-CQ</w:t>
            </w:r>
          </w:p>
        </w:tc>
        <w:tc>
          <w:tcPr>
            <w:tcW w:type="dxa" w:w="4706"/>
          </w:tcPr>
          <w:p>
            <w:r>
              <w:rPr>
                <w:b w:val="0"/>
                <w:i w:val="0"/>
                <w:sz w:val="17"/>
              </w:rPr>
              <w:t>Le montant(130000 FCFA) des frais des médicaments achetés dans les officines publiques de aminata ka semble trop faible ou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s01q47__7, s02q24, s01q00b</w:t>
            </w:r>
          </w:p>
        </w:tc>
        <w:tc>
          <w:tcPr>
            <w:tcW w:type="dxa" w:w="1191"/>
          </w:tcPr>
          <w:p>
            <w:r>
              <w:rPr>
                <w:b w:val="0"/>
                <w:i w:val="0"/>
                <w:color w:val="64748B"/>
                <w:sz w:val="16"/>
              </w:rPr>
              <w:t>GT-CQ</w:t>
            </w:r>
          </w:p>
        </w:tc>
        <w:tc>
          <w:tcPr>
            <w:tcW w:type="dxa" w:w="4706"/>
          </w:tcPr>
          <w:p>
            <w:r>
              <w:rPr>
                <w:b w:val="0"/>
                <w:i w:val="0"/>
                <w:sz w:val="17"/>
              </w:rPr>
              <w:t>Attention ! La dépense totale de frais de consultation dans un service de santé ou un guérisseur au cours des 3 derniers mois sans hospitalisation (356000 Fcfa) de aminata ka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(4 jours) que aminata ka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(7 jours) que ismaila ka a travaillés par mois semble être inférieur à 15.</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(350 Fcfa) de Riz local brisé en Kg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Boite de tomate/Pot Moyen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Ce ménage à consommer du sel en unité Boite de tomate/Pot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selectionner la bonne unité de consommation ou confirmez l'unité choisie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ISMAILA KA (2000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ISMAILA KA (3000 Fcfa) au cours de 30 derniers jours de Gaz domestique 3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ISMAILA KA (500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ISMAILA KA (500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ISMAILA KA (1000 Fcfa) au cours de 3 derniers mois de Papier aluminium pour cuisine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ISMAILA KA (1500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ISMAILA KA (5000 Fcfa) au cours de 3 derniers mois de Autres services récréatifs: services de photographe (développement, tirage), photo d'identité,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ISMAILA KA (6000 Fcfa) au cours de 3 derniers mois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ISMAILA KA (15000 Fcfa) au cours de 6 derniers mois de Cirage ordinaire en pâte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ISMAILA KA (40000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ISMAILA KA (6000 Fcfa) au cours de 6 derniers mois de Ampoules électriques pour le logement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ISMAILA KA (60000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ISMAILA KA (65000 Fcfa) au cours de 6 derniers mois de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ISMAILA KA (75000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(116500 Fcfa) pour Tissus d'habillement: tissus pagne, tissu pagne du tisserand, tissu synthétique,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ISMAILA KA (116500 Fcfa) au cours de 6 derniers mois de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Matériel pour l'entretien et les petites réparations du logement (remplacement d'une tôle, d'une vitre,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Meubles de salon et de salle à manger (fauteuils, table, chaises,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Réparation de meubles (fauteuils, chaises, lits,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Frais d'acquisition d'un terrain ou d'un logement semble trop faible ou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ISMAILA KA (75000 Fcfa) au cours de 12 derniers mois de Frais d'acquisition d'un terrain ou d'un logement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Frais d'examen du permis de conduire semble trop faible ou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d'examen du permis de conduire, prière de renseignés toutes les questions liées à Frais d'examen du permis de conduire.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s09Fq03</w:t>
            </w:r>
          </w:p>
        </w:tc>
        <w:tc>
          <w:tcPr>
            <w:tcW w:type="dxa" w:w="1191"/>
          </w:tcPr>
          <w:p>
            <w:r>
              <w:rPr>
                <w:b w:val="0"/>
                <w:i w:val="0"/>
                <w:color w:val="64748B"/>
                <w:sz w:val="16"/>
              </w:rPr>
              <w:t>Natif SuSo</w:t>
            </w:r>
          </w:p>
        </w:tc>
        <w:tc>
          <w:tcPr>
            <w:tcW w:type="dxa" w:w="4706"/>
          </w:tcPr>
          <w:p>
            <w:r>
              <w:rPr>
                <w:b w:val="0"/>
                <w:i w:val="0"/>
                <w:sz w:val="17"/>
              </w:rPr>
              <w:t>Erreur. La dépense renseignée doit être supérieure à 0.</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obtenus sur les services rendus par l'entreprise vendeurs.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s00q14, s00q16, s00q18, s01q39, s01q42__1, s01q42__2, s01q43, s02q04</w:t>
            </w:r>
          </w:p>
        </w:tc>
        <w:tc>
          <w:tcPr>
            <w:tcW w:type="dxa" w:w="1191"/>
          </w:tcPr>
          <w:p>
            <w:r>
              <w:rPr>
                <w:b w:val="0"/>
                <w:i w:val="0"/>
                <w:color w:val="64748B"/>
                <w:sz w:val="16"/>
              </w:rPr>
              <w:t>GT-CQ</w:t>
            </w:r>
          </w:p>
        </w:tc>
        <w:tc>
          <w:tcPr>
            <w:tcW w:type="dxa" w:w="4706"/>
          </w:tcPr>
          <w:p>
            <w:r>
              <w:rPr>
                <w:b w:val="0"/>
                <w:i w:val="0"/>
                <w:sz w:val="17"/>
              </w:rPr>
              <w:t>de mouton au cours des 30 derniers jours ou durant le dernier mois où l'entreprise a fonctionné n'a pas été renseigné, prière de mettre de 0 si l'entreprise n'a pas rendu de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 s10q48, s10q49, s10q50, s10q51, s10q52, s10q53</w:t>
            </w:r>
          </w:p>
        </w:tc>
        <w:tc>
          <w:tcPr>
            <w:tcW w:type="dxa" w:w="1191"/>
          </w:tcPr>
          <w:p>
            <w:r>
              <w:rPr>
                <w:b w:val="0"/>
                <w:i w:val="0"/>
                <w:color w:val="64748B"/>
                <w:sz w:val="16"/>
              </w:rPr>
              <w:t>GT-CQ</w:t>
            </w:r>
          </w:p>
        </w:tc>
        <w:tc>
          <w:tcPr>
            <w:tcW w:type="dxa" w:w="4706"/>
          </w:tcPr>
          <w:p>
            <w:r>
              <w:rPr>
                <w:b w:val="0"/>
                <w:i w:val="0"/>
                <w:sz w:val="17"/>
              </w:rPr>
              <w:t>Prière de renseigner les montants dans les champs (s10q46 s10q47 s10q48 s10q49 s10q50 s10q51 s10q52 s10q53 s10q54 s10q55 s10q56 s10q57), mettre 0 si l'entreprise vendeurs.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de mouton n'a pas effectué des dépenses ou faire des reventes des marchandises ou des produits ou rendre de service.Cette entreprise vendeurs.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de mouton dit avoir obtenu une valeur sur les marchandises vendu en etat, les marchandises vendu après transformation et les services rendus.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Cette entreprise vendeurs.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de mouton dit avoir obtenu une valeur sur les marchandises vendu en etat et les marchandises vendu après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vendeurs.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de mouton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main d'oeuvre sariale q'une personne a travaillée ayant travaillé dans cette entreprise vendeurs.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de mouton aucours des 30 derniers jours n'est pas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reneigner toutes les informations qui lui concerne.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de mouton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vendeurs.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de mouton, prière de renseignés toutes les questions liées à vendeurs. de mouton.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Episode de forte chaleur/canicules, prière de renseignés toutes les questions liées à Episode de forte chaleur/canicules.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Feux de forêt, prière de renseignés toutes les questions liées à Feux de forêt.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Inondations, prière de renseignés toutes les questions liées à Inondations.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Sécheresses, prière de renseignés toutes les questions liées à Sécheresses.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Vol de bétail, prière de renseignés toutes les questions liées à Vol de bétail.</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 s01q40, s01q43, s01q00b</w:t>
            </w:r>
          </w:p>
        </w:tc>
        <w:tc>
          <w:tcPr>
            <w:tcW w:type="dxa" w:w="1191"/>
          </w:tcPr>
          <w:p>
            <w:r>
              <w:rPr>
                <w:b w:val="0"/>
                <w:i w:val="0"/>
                <w:color w:val="64748B"/>
                <w:sz w:val="16"/>
              </w:rPr>
              <w:t>GT-CQ</w:t>
            </w:r>
          </w:p>
        </w:tc>
        <w:tc>
          <w:tcPr>
            <w:tcW w:type="dxa" w:w="4706"/>
          </w:tcPr>
          <w:p>
            <w:r>
              <w:rPr>
                <w:b w:val="0"/>
                <w:i w:val="0"/>
                <w:sz w:val="17"/>
              </w:rPr>
              <w:t>Avertissement!!!  mamadou ka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s03q14</w:t>
            </w:r>
          </w:p>
        </w:tc>
        <w:tc>
          <w:tcPr>
            <w:tcW w:type="dxa" w:w="1191"/>
          </w:tcPr>
          <w:p>
            <w:r>
              <w:rPr>
                <w:b w:val="0"/>
                <w:i w:val="0"/>
                <w:color w:val="64748B"/>
                <w:sz w:val="16"/>
              </w:rPr>
              <w:t>Cohérence</w:t>
            </w:r>
          </w:p>
        </w:tc>
        <w:tc>
          <w:tcPr>
            <w:tcW w:type="dxa" w:w="4706"/>
          </w:tcPr>
          <w:p>
            <w:r>
              <w:rPr>
                <w:b w:val="0"/>
                <w:i w:val="0"/>
                <w:sz w:val="17"/>
              </w:rPr>
              <w:t>Conjoint ( e ) (n°2) — Dépense de santé de 406 999 FCFA pour cette personne  parmi les plus élevées observées (à vérifier)</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ismaila ka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0.12 Kg taille unique de Lait en poudre,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11 Pièce Moyen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(30000 Fcfa) d'un Ovins (Moutons) est trop petit ou élevé.</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valeur d'achat (95000 Fcfa) d'un Bovin est trop petite ou élevée .</w:t>
            </w:r>
          </w:p>
        </w:tc>
      </w:tr>
    </w:tbl>
    <w:p/>
    <w:p>
      <w:r>
        <w:rPr>
          <w:b/>
          <w:i w:val="0"/>
          <w:color w:val="1F6FEB"/>
          <w:sz w:val="22"/>
        </w:rPr>
        <w:t>💬 COMMENTAIRES SUPERVISEUR / ENQUÊTEUR (1)</w:t>
      </w:r>
    </w:p>
    <w:p>
      <w:pPr>
        <w:pStyle w:val="ListBullet"/>
      </w:pPr>
      <w:r>
        <w:rPr>
          <w:b w:val="0"/>
          <w:i w:val="0"/>
          <w:color w:val="64748B"/>
          <w:sz w:val="16"/>
        </w:rPr>
        <w:t xml:space="preserve">[2026-05-20 10:28:11] </w:t>
      </w:r>
      <w:r>
        <w:rPr>
          <w:b/>
          <w:i w:val="0"/>
          <w:color w:val="1F6FEB"/>
          <w:sz w:val="16"/>
        </w:rPr>
        <w:t xml:space="preserve">EQ15_enq2_v2 </w:t>
      </w:r>
      <w:r>
        <w:rPr>
          <w:b w:val="0"/>
          <w:i w:val="0"/>
          <w:color w:val="64748B"/>
          <w:sz w:val="16"/>
        </w:rPr>
        <w:t xml:space="preserve">sur s07bq04_1 : </w:t>
      </w:r>
      <w:r>
        <w:rPr>
          <w:b w:val="0"/>
          <w:i w:val="0"/>
          <w:sz w:val="17"/>
        </w:rPr>
        <w:t>à</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