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14-77-62-55</w:t>
      </w:r>
    </w:p>
    <w:p>
      <w:r>
        <w:rPr>
          <w:b w:val="0"/>
          <w:i w:val="0"/>
          <w:color w:val="64748B"/>
          <w:sz w:val="18"/>
        </w:rPr>
        <w:t>Enquêteur : EQ16_enq2_v2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51203010031</w:t>
            </w:r>
          </w:p>
        </w:tc>
        <w:tc>
          <w:tcPr>
            <w:tcW w:type="dxa" w:w="3551"/>
            <w:shd w:fill="F8FAFC"/>
          </w:tcPr>
          <w:p>
            <w:r>
              <w:rPr>
                <w:b w:val="0"/>
                <w:i w:val="0"/>
                <w:color w:val="64748B"/>
                <w:sz w:val="14"/>
              </w:rPr>
              <w:t>MÉNAGE</w:t>
              <w:br/>
            </w:r>
            <w:r>
              <w:rPr>
                <w:b/>
                <w:i w:val="0"/>
                <w:color w:val="1F6FEB"/>
                <w:sz w:val="18"/>
              </w:rPr>
              <w:t>14-77-62-55</w:t>
            </w:r>
          </w:p>
        </w:tc>
        <w:tc>
          <w:tcPr>
            <w:tcW w:type="dxa" w:w="3551"/>
            <w:shd w:fill="F8FAFC"/>
          </w:tcPr>
          <w:p>
            <w:r>
              <w:rPr>
                <w:b w:val="0"/>
                <w:i w:val="0"/>
                <w:color w:val="64748B"/>
                <w:sz w:val="14"/>
              </w:rPr>
              <w:t>CHEF DE MÉNAGE</w:t>
              <w:br/>
            </w:r>
            <w:r>
              <w:rPr>
                <w:b/>
                <w:i w:val="0"/>
                <w:sz w:val="18"/>
              </w:rPr>
              <w:t>OUSSEYNOU KA</w:t>
            </w:r>
          </w:p>
        </w:tc>
      </w:tr>
      <w:tr>
        <w:tc>
          <w:tcPr>
            <w:tcW w:type="dxa" w:w="3551"/>
            <w:shd w:fill="F8FAFC"/>
          </w:tcPr>
          <w:p>
            <w:r>
              <w:rPr>
                <w:b w:val="0"/>
                <w:i w:val="0"/>
                <w:color w:val="64748B"/>
                <w:sz w:val="14"/>
              </w:rPr>
              <w:t>TÉLÉPHONE CM</w:t>
              <w:br/>
            </w:r>
            <w:r>
              <w:rPr>
                <w:b/>
                <w:i w:val="0"/>
                <w:sz w:val="18"/>
              </w:rPr>
              <w:t>77 570 41 73</w:t>
            </w:r>
          </w:p>
        </w:tc>
        <w:tc>
          <w:tcPr>
            <w:tcW w:type="dxa" w:w="3551"/>
            <w:shd w:fill="F8FAFC"/>
          </w:tcPr>
          <w:p>
            <w:r>
              <w:rPr>
                <w:b w:val="0"/>
                <w:i w:val="0"/>
                <w:color w:val="64748B"/>
                <w:sz w:val="14"/>
              </w:rPr>
              <w:t>LOCALISATION</w:t>
              <w:br/>
            </w:r>
            <w:r>
              <w:rPr>
                <w:b/>
                <w:i w:val="0"/>
                <w:sz w:val="18"/>
              </w:rPr>
              <w:t>DJIMBE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EQ16_enq2_v2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2026-06-06T10:05:58</w:t>
            </w:r>
          </w:p>
        </w:tc>
      </w:tr>
    </w:tbl>
    <w:p/>
    <w:p>
      <w:r>
        <w:rPr>
          <w:b/>
          <w:i w:val="0"/>
          <w:color w:val="1F6FEB"/>
          <w:sz w:val="22"/>
        </w:rPr>
        <w:t>⚠ INCOHÉRENCES À CORRIGER (164)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KA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KA a declaré que la branche d'activité de son père est  alors que le père lui-même declare comme branche Restauration, hôtel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KA a declaré que la catégorie socioprofessionnelle de son père est  alors que le père lui-même declare comme catégorie socioprofessionnelle Cadre supérieur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KA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KA a dit que son père a un niveau  alors que le père lui-même dit qu'il a un niveau Post-secondaire  non supérieur (préparation diplômes niveau Terminale+1ou +2 ou +3)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KA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AMINATA KA a declaré que la catégorie socioprofessionnelle de son père est  alors que le père lui-même declare comme catégorie socioprofessionnelle Cadre supérieur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KA a declaré que le secteur institutionnel de son père est  alors que le père lui-même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AMINATA 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BOUBOU KA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BOUBOU KA a declaré que la branche d'activité de son père est  alors que le père lui-même declare comme branche Restauration, hôtel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BOUBOU KA a declaré que la catégorie socioprofessionnelle de son père est  alors que le père lui-même declare comme catégorie socioprofessionnelle Cadre supérieur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BOUBOU KA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BOUBOU 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KA a dit que son père a un niveau  alors que le père lui-même dit qu'il a un niveau Post-secondaire  non supérieur (préparation diplômes niveau Terminale+1ou +2 ou +3)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KA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DJIBY KA a declaré que la catégorie socioprofessionnelle de son père est  alors que le père lui-même declare comme catégorie socioprofessionnelle Cadre supérieur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KA a declaré que le secteur institutionnel de son père est  alors que le père lui-même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DJIBY 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FATIMATA KA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FATIMATA KA a declaré que la branche d'activité de son père est  alors que le père lui-même declare comme branche Restauration, hôtel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FATIMATA KA a declaré que la catégorie socioprofessionnelle de son père est  alors que le père lui-même declare comme catégorie socioprofessionnelle Cadre supérieur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FATIMATA KA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FATIMATA 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AISSATA KA est trop jeune ou vielle pour avoir AISSATA KA selon l'écart d'âge (11 ans) entre lui et sa mère, prière de revoir l'âge de AISSATA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AISSATA 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KADIDIA KA est trop jeune ou vielle pour avoir KADIDIA KA selon l'écart d'âge (13 ans) entre lui et sa mère, prière de revoir l'âge de KADIDIA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KADIDIA 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KA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OUMAR KA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KA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OUMOU 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KA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OUSSEYNOU KA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KA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DAOUDA KA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DAOUDA KA a declaré que la branche d'activité de son père est  alors que le père lui-même declare comme branche Restauration, hôtel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THIERNO DAOUDA KA a declaré que la catégorie socioprofessionnelle de son père est  alors que le père lui-même declare comme catégorie socioprofessionnelle Cadre supérieur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DAOUDA KA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THIERNO DAOUDA 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25 personnes et la taille du ménage est de 24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MARIAME KA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OUMAR KA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THIERNO DAOUDA KA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BOCAR KA diffère de celui donné par BOCAR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DIARY WANE diffère de celui donné par DIARY WANE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KHAWA KA diffère de celui donné par KHAWA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OULEYE DIALLO diffère de celui donné par OULEYE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PENDA SOW diffère de celui donné par PENDA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ROUGUI SOW diffère de celui donné par ROUGUI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AMINATA KA ou l'année à laquelle AMINATA KA a fréquenté l'école pour la dernière fois (.) le dernier diplome de AMINATA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DJIBY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THIERNO DAOUDA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(0 kg) et des quantités en stock (0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BOUBOU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FATIMATA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KADIDIA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DAOUDA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(24) de ce ménage est inférieur à la taille du denombrement (29),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MARIAME 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OUMAR 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THIERNO DAOUDA 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BOCAR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DIARY WANE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KHAWA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OULEYE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PENDA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ROUGUI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DJIBY KA a eu est asthme,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DIARY WANE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KHAWA KA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OULEYE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ROUGUI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DJIBY KA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THIERNO DAOUDA KA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ABDOULAYE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BOCAR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OUSSEYNOU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OUSSEYNOU KA (20000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KA (450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KA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KADIDIA KA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OUMAR KA 2 (650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OUMOU KA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OUSSEYNOU KA (750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SEYDOU KA (1050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THIERNO DAOUDA KA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Aubergine sauvage (Jaxatu)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OUSSEYNOU KA (225000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KA (8000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KA (1000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KA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KA (2500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KA (4000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KA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KA (35000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KA (120000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KA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KA (85000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de visa, taxes d'aéroport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visa, taxes d'aéroport est service de voyage ou agence de voyage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KA (5000000 Fcfa) au cours de 12 derniers mois de Frais de visa, taxes d'aéroport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commercant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Cette entreprise commercant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commercant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commercant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commercant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18000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(14), prière de corriger ou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maïs au cours de la campagne pour la période de préparation du sol (labour)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maïs par jours au moment de la période de préparation du sol (labour) et des semis est de 55.55556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achété à 40000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ABDOULAYE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PENDA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OUMAR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BOCAR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OUSSEYNOU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19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Moyen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Moyen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(11666.67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w:t>
      </w:r>
    </w:p>
    <w:p>
      <w:pPr>
        <w:pStyle w:val="ListBullet"/>
      </w:pPr>
      <w:r>
        <w:rPr>
          <w:b w:val="0"/>
          <w:i w:val="0"/>
          <w:color w:val="64748B"/>
          <w:sz w:val="16"/>
        </w:rPr>
        <w:t xml:space="preserve">[2026-06-09 07:01:59]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