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19-10-56-26</w:t>
      </w:r>
    </w:p>
    <w:p>
      <w:r>
        <w:rPr>
          <w:b w:val="0"/>
          <w:i w:val="0"/>
          <w:color w:val="64748B"/>
          <w:sz w:val="18"/>
        </w:rPr>
        <w:t>Enquêteur : EQ17_sup_v2  ·  Équipe : EQ17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19-10-56-26</w:t>
            </w:r>
          </w:p>
        </w:tc>
        <w:tc>
          <w:tcPr>
            <w:tcW w:type="dxa" w:w="3551"/>
            <w:shd w:fill="F8FAFC"/>
          </w:tcPr>
          <w:p>
            <w:r>
              <w:rPr>
                <w:b w:val="0"/>
                <w:i w:val="0"/>
                <w:color w:val="64748B"/>
                <w:sz w:val="14"/>
              </w:rPr>
              <w:t>CHEF DE MÉNAGE</w:t>
              <w:br/>
            </w:r>
            <w:r>
              <w:rPr>
                <w:b/>
                <w:i w:val="0"/>
                <w:sz w:val="18"/>
              </w:rPr>
              <w:t>MRS SOUARE</w:t>
            </w:r>
          </w:p>
        </w:tc>
      </w:tr>
      <w:tr>
        <w:tc>
          <w:tcPr>
            <w:tcW w:type="dxa" w:w="3551"/>
            <w:shd w:fill="F8FAFC"/>
          </w:tcPr>
          <w:p>
            <w:r>
              <w:rPr>
                <w:b w:val="0"/>
                <w:i w:val="0"/>
                <w:color w:val="64748B"/>
                <w:sz w:val="14"/>
              </w:rPr>
              <w:t>TÉLÉPHONE CM</w:t>
              <w:br/>
            </w:r>
            <w:r>
              <w:rPr>
                <w:b/>
                <w:i w:val="0"/>
                <w:sz w:val="18"/>
              </w:rPr>
              <w:t>77 466 14 64</w:t>
            </w:r>
          </w:p>
        </w:tc>
        <w:tc>
          <w:tcPr>
            <w:tcW w:type="dxa" w:w="3551"/>
            <w:shd w:fill="F8FAFC"/>
          </w:tcPr>
          <w:p>
            <w:r>
              <w:rPr>
                <w:b w:val="0"/>
                <w:i w:val="0"/>
                <w:color w:val="64748B"/>
                <w:sz w:val="14"/>
              </w:rPr>
              <w:t>LOCALISATION</w:t>
              <w:br/>
            </w:r>
            <w:r>
              <w:rPr>
                <w:b/>
                <w:i w:val="0"/>
                <w:sz w:val="18"/>
              </w:rPr>
              <w:t>NDIORMI( GADA DINGUESSOU)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EQ17_sup_v2  (173)</w:t>
            </w:r>
          </w:p>
        </w:tc>
        <w:tc>
          <w:tcPr>
            <w:tcW w:type="dxa" w:w="3551"/>
            <w:shd w:fill="F8FAFC"/>
          </w:tcPr>
          <w:p>
            <w:r>
              <w:rPr>
                <w:b w:val="0"/>
                <w:i w:val="0"/>
                <w:color w:val="64748B"/>
                <w:sz w:val="14"/>
              </w:rPr>
              <w:t>SUPERVISEUR</w:t>
              <w:br/>
            </w:r>
            <w:r>
              <w:rPr>
                <w:b/>
                <w:i w:val="0"/>
                <w:sz w:val="18"/>
              </w:rPr>
              <w:t>17</w:t>
            </w:r>
          </w:p>
        </w:tc>
        <w:tc>
          <w:tcPr>
            <w:tcW w:type="dxa" w:w="3551"/>
            <w:shd w:fill="F8FAFC"/>
          </w:tcPr>
          <w:p>
            <w:r>
              <w:rPr>
                <w:b w:val="0"/>
                <w:i w:val="0"/>
                <w:color w:val="64748B"/>
                <w:sz w:val="14"/>
              </w:rPr>
              <w:t>STATUT</w:t>
              <w:br/>
            </w:r>
            <w:r>
              <w:rPr>
                <w:b/>
                <w:i w:val="0"/>
                <w:sz w:val="18"/>
              </w:rPr>
              <w:t>1  ·  1ʳᵉ visite : 2026-05-19T15:53:49</w:t>
            </w:r>
          </w:p>
        </w:tc>
      </w:tr>
    </w:tbl>
    <w:p/>
    <w:p>
      <w:r>
        <w:rPr>
          <w:b/>
          <w:i w:val="0"/>
          <w:color w:val="1F6FEB"/>
          <w:sz w:val="22"/>
        </w:rPr>
        <w:t>⚠ INCOHÉRENCES À CORRIGER (51)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Case à KEDOUGOU Urbain ont généralement comme principal matériau de construction le/la Paille, Banco, motte de terre, mais celui du ménage de DJIDIOU SOUARE (Banco amélioré/ semi-dur) diffère de celui-ci.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s00q08, s00q10</w:t>
            </w:r>
          </w:p>
        </w:tc>
        <w:tc>
          <w:tcPr>
            <w:tcW w:type="dxa" w:w="1191"/>
          </w:tcPr>
          <w:p>
            <w:r>
              <w:rPr>
                <w:b w:val="0"/>
                <w:i w:val="0"/>
                <w:color w:val="64748B"/>
                <w:sz w:val="16"/>
              </w:rPr>
              <w:t>GT-CQ</w:t>
            </w:r>
          </w:p>
        </w:tc>
        <w:tc>
          <w:tcPr>
            <w:tcW w:type="dxa" w:w="4706"/>
          </w:tcPr>
          <w:p>
            <w:r>
              <w:rPr>
                <w:b w:val="0"/>
                <w:i w:val="0"/>
                <w:sz w:val="17"/>
              </w:rPr>
              <w:t>Prière de renseigner la bonne adresse.Le ménage de DJIDIOU SOUARE n'est pas un ménage sélectionné mais soit plutot un ménage de remplacement s'il a été réellement enquêté sinon remettez-le au ménage non rempli.</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pour Kadiatou Diallo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Yacouba Souare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Djidiou Souare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Kadiatou Diallo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Kadiatou Diallo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(1400 Fcfa) de Huile de palme brute en Litre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DJIDIOU SOUARE (258000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À la forêt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DJIDIOU SOUARE (35000 Fcfa) au cours de 30 derniers jours de Bois de chauffe ramassé/coupé (estimer la valeur)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DJIDIOU SOUARE (250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DJIDIOU SOUARE (5000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DJIDIOU SOUARE (6000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menage et particuliers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DJIDIOU SOUARE (10000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menages et particuliers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DJIDIOU SOUARE (10000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DJIDIOU SOUARE (20000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Frais d'acquisition d'un terrain ou d'un logement semble trop faible ou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d'acquisition d'un terrain ou d'un logement est auprés d’un menage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DJIDIOU SOUARE (150000 Fcfa) au cours de 12 derniers mois de Frais d'acquisition d'un terrain ou d'un logement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vente de charbon de bois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w:t>
            </w:r>
          </w:p>
        </w:tc>
        <w:tc>
          <w:tcPr>
            <w:tcW w:type="dxa" w:w="1191"/>
          </w:tcPr>
          <w:p>
            <w:r>
              <w:rPr>
                <w:b w:val="0"/>
                <w:i w:val="0"/>
                <w:color w:val="64748B"/>
                <w:sz w:val="16"/>
              </w:rPr>
              <w:t>GT-CQ</w:t>
            </w:r>
          </w:p>
        </w:tc>
        <w:tc>
          <w:tcPr>
            <w:tcW w:type="dxa" w:w="470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Kadiatou Diallo a 30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DJIDIOU SOUARE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Yacouba Souare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nombre d'heure (72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Kadiatou Diallo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Kadiatou Diallo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Avertissement!! La distance (en mètres) qui sépare le ménage de la principale source d'approvisionnement en eau de boisson (800 mètres) semble élevé, prière de corriger ou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s02q15, s02q20, s02q21, s04q21, s00q04, s04q35b, s04q46, s04q68</w:t>
            </w:r>
          </w:p>
        </w:tc>
        <w:tc>
          <w:tcPr>
            <w:tcW w:type="dxa" w:w="1191"/>
          </w:tcPr>
          <w:p>
            <w:r>
              <w:rPr>
                <w:b w:val="0"/>
                <w:i w:val="0"/>
                <w:color w:val="64748B"/>
                <w:sz w:val="16"/>
              </w:rPr>
              <w:t>GT-CQ</w:t>
            </w:r>
          </w:p>
        </w:tc>
        <w:tc>
          <w:tcPr>
            <w:tcW w:type="dxa" w:w="4706"/>
          </w:tcPr>
          <w:p>
            <w:r>
              <w:rPr>
                <w:b w:val="0"/>
                <w:i w:val="0"/>
                <w:sz w:val="17"/>
              </w:rPr>
              <w:t>Avertissement!! Le temps mis (en minutes) pour se rendre à la principale source d'approvisionnement en eau de boisson (40 minutes) semble élevé, prière de corriger ou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[2026-05-21 16:45:52] </w:t>
      </w:r>
      <w:r>
        <w:rPr>
          <w:b/>
          <w:i w:val="0"/>
          <w:color w:val="1F6FEB"/>
          <w:sz w:val="16"/>
        </w:rPr>
        <w:t xml:space="preserve">EQ17_enq3_v2 </w:t>
      </w:r>
      <w:r>
        <w:rPr>
          <w:b w:val="0"/>
          <w:i w:val="0"/>
          <w:color w:val="64748B"/>
          <w:sz w:val="16"/>
        </w:rPr>
        <w:t xml:space="preserve">sur s09Aq03 : </w:t>
      </w:r>
      <w:r>
        <w:rPr>
          <w:b w:val="0"/>
          <w:i w:val="0"/>
          <w:sz w:val="17"/>
        </w:rPr>
        <w:t>Le menage dit ne pas avoir acheté de mouton</w:t>
      </w:r>
    </w:p>
    <w:p>
      <w:pPr>
        <w:pStyle w:val="ListBullet"/>
      </w:pPr>
      <w:r>
        <w:rPr>
          <w:b w:val="0"/>
          <w:i w:val="0"/>
          <w:color w:val="64748B"/>
          <w:sz w:val="16"/>
        </w:rPr>
        <w:t xml:space="preserve">[2026-05-21 17:37:55] </w:t>
      </w:r>
      <w:r>
        <w:rPr>
          <w:b/>
          <w:i w:val="0"/>
          <w:color w:val="1F6FEB"/>
          <w:sz w:val="16"/>
        </w:rPr>
        <w:t xml:space="preserve">EQ17_enq3_v2 </w:t>
      </w:r>
      <w:r>
        <w:rPr>
          <w:b w:val="0"/>
          <w:i w:val="0"/>
          <w:color w:val="64748B"/>
          <w:sz w:val="16"/>
        </w:rPr>
        <w:t xml:space="preserve">sur s11q02 : </w:t>
      </w:r>
      <w:r>
        <w:rPr>
          <w:b w:val="0"/>
          <w:i w:val="0"/>
          <w:sz w:val="17"/>
        </w:rPr>
        <w:t>la maison elle-même compte une seule piéce, une autre est loúee dans les environs pour un membre du ménage</w:t>
      </w:r>
    </w:p>
    <w:p>
      <w:pPr>
        <w:pStyle w:val="ListBullet"/>
      </w:pPr>
      <w:r>
        <w:rPr>
          <w:b w:val="0"/>
          <w:i w:val="0"/>
          <w:color w:val="64748B"/>
          <w:sz w:val="16"/>
        </w:rPr>
        <w:t xml:space="preserve">[2026-06-03 02:59:12] </w:t>
      </w:r>
      <w:r>
        <w:rPr>
          <w:b/>
          <w:i w:val="0"/>
          <w:color w:val="1F6FEB"/>
          <w:sz w:val="16"/>
        </w:rPr>
        <w:t xml:space="preserve">EQ17_enq3_v2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