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69-02-20-00</w:t>
      </w:r>
    </w:p>
    <w:p>
      <w:r>
        <w:rPr>
          <w:b w:val="0"/>
          <w:i w:val="0"/>
          <w:color w:val="64748B"/>
          <w:sz w:val="18"/>
        </w:rPr>
        <w:t>Enquêteur : EQ20_sup_v2  ·  Équipe : EQ20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53202020003</w:t>
            </w:r>
          </w:p>
        </w:tc>
        <w:tc>
          <w:tcPr>
            <w:tcW w:type="dxa" w:w="3551"/>
            <w:shd w:fill="F8FAFC"/>
          </w:tcPr>
          <w:p>
            <w:r>
              <w:rPr>
                <w:b w:val="0"/>
                <w:i w:val="0"/>
                <w:color w:val="64748B"/>
                <w:sz w:val="14"/>
              </w:rPr>
              <w:t>MÉNAGE</w:t>
              <w:br/>
            </w:r>
            <w:r>
              <w:rPr>
                <w:b/>
                <w:i w:val="0"/>
                <w:color w:val="1F6FEB"/>
                <w:sz w:val="18"/>
              </w:rPr>
              <w:t>69-02-20-00</w:t>
            </w:r>
          </w:p>
        </w:tc>
        <w:tc>
          <w:tcPr>
            <w:tcW w:type="dxa" w:w="3551"/>
            <w:shd w:fill="F8FAFC"/>
          </w:tcPr>
          <w:p>
            <w:r>
              <w:rPr>
                <w:b w:val="0"/>
                <w:i w:val="0"/>
                <w:color w:val="64748B"/>
                <w:sz w:val="14"/>
              </w:rPr>
              <w:t>CHEF DE MÉNAGE</w:t>
              <w:br/>
            </w:r>
            <w:r>
              <w:rPr>
                <w:b/>
                <w:i w:val="0"/>
                <w:sz w:val="18"/>
              </w:rPr>
              <w:t>KHADIDIA LY</w:t>
            </w:r>
          </w:p>
        </w:tc>
      </w:tr>
      <w:tr>
        <w:tc>
          <w:tcPr>
            <w:tcW w:type="dxa" w:w="3551"/>
            <w:shd w:fill="F8FAFC"/>
          </w:tcPr>
          <w:p>
            <w:r>
              <w:rPr>
                <w:b w:val="0"/>
                <w:i w:val="0"/>
                <w:color w:val="64748B"/>
                <w:sz w:val="14"/>
              </w:rPr>
              <w:t>TÉLÉPHONE CM</w:t>
              <w:br/>
            </w:r>
            <w:r>
              <w:rPr>
                <w:b/>
                <w:i w:val="0"/>
                <w:sz w:val="18"/>
              </w:rPr>
              <w:t>78 888 35 63</w:t>
            </w:r>
          </w:p>
        </w:tc>
        <w:tc>
          <w:tcPr>
            <w:tcW w:type="dxa" w:w="3551"/>
            <w:shd w:fill="F8FAFC"/>
          </w:tcPr>
          <w:p>
            <w:r>
              <w:rPr>
                <w:b w:val="0"/>
                <w:i w:val="0"/>
                <w:color w:val="64748B"/>
                <w:sz w:val="14"/>
              </w:rPr>
              <w:t>LOCALISATION</w:t>
              <w:br/>
            </w:r>
            <w:r>
              <w:rPr>
                <w:b/>
                <w:i w:val="0"/>
                <w:sz w:val="18"/>
              </w:rPr>
              <w:t>au fond   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EQ20_sup_v2  (201)</w:t>
            </w:r>
          </w:p>
        </w:tc>
        <w:tc>
          <w:tcPr>
            <w:tcW w:type="dxa" w:w="3551"/>
            <w:shd w:fill="F8FAFC"/>
          </w:tcPr>
          <w:p>
            <w:r>
              <w:rPr>
                <w:b w:val="0"/>
                <w:i w:val="0"/>
                <w:color w:val="64748B"/>
                <w:sz w:val="14"/>
              </w:rPr>
              <w:t>SUPERVISEUR</w:t>
              <w:br/>
            </w:r>
            <w:r>
              <w:rPr>
                <w:b/>
                <w:i w:val="0"/>
                <w:sz w:val="18"/>
              </w:rPr>
              <w:t>20</w:t>
            </w:r>
          </w:p>
        </w:tc>
        <w:tc>
          <w:tcPr>
            <w:tcW w:type="dxa" w:w="3551"/>
            <w:shd w:fill="F8FAFC"/>
          </w:tcPr>
          <w:p>
            <w:r>
              <w:rPr>
                <w:b w:val="0"/>
                <w:i w:val="0"/>
                <w:color w:val="64748B"/>
                <w:sz w:val="14"/>
              </w:rPr>
              <w:t>STATUT</w:t>
              <w:br/>
            </w:r>
            <w:r>
              <w:rPr>
                <w:b/>
                <w:i w:val="0"/>
                <w:sz w:val="18"/>
              </w:rPr>
              <w:t>1  ·  1ʳᵉ visite : 2026-06-05T09:51:53</w:t>
            </w:r>
          </w:p>
        </w:tc>
      </w:tr>
    </w:tbl>
    <w:p/>
    <w:p>
      <w:r>
        <w:rPr>
          <w:b/>
          <w:i w:val="0"/>
          <w:color w:val="1F6FEB"/>
          <w:sz w:val="22"/>
        </w:rPr>
        <w:t>⚠ INCOHÉRENCES À CORRIGER (79)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11 personnes et la taille du ménage est de 9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ALASSANE LY diffère de celui donné par ALASSANE LY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HOULEYE LY diffère de celui donné par HOULEYE LY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KHADIDIA LY diffère de celui donné par KHADIDIA LY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KHADIDIATOU LY diffère de celui donné par KHADIDIATOU LY lui-même qui affirme ne pas avoir frequenté l'école formelle.</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49 Kg de taille unique de Riz local brisé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1.111111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98 miche de Moyen de Pain traditionnel (tapalapa)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30000 FCFA Tous les 2 mois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Faucheuse dans cette section 19 ne doit pas être égal 0 même si le ménage l'a reçu en cadeau prière de leurs aider à faire une estimation.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(10000 Fcfa) dépensé ou reçu en cadeau pour les recharges internet ou de forfaits de données mobiles(hors appels vocaux), aucours des 30 derniers jours de  ASSANE LY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OUSSEYNOU  LY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(21000 Fcfa) dépensé ou reçu en cadeau pour les recharges internet ou de forfaits de données mobiles(hors appels vocaux), aucours des 30 derniers jours de  OUSSEYNOU  LY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(9) de ce ménage est inférieur à la taille du denombrement (13),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ALASSANE LY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HOULEYE LY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KHADIDIA LY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KHADIDIATOU LY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ALASSANE LY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HOULEYE LY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KHADIDIA LY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KHADIDIATOU LY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Citron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(1500 Fcfa) de Cube alimentaire (Maggi, Jumbo, ) et bouillon en poudre en Pièce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1 Sac (25 Kg) taille unique de Oignon frais, cette quantité semble anormale pour une consommation des 7 derniers jours.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et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(1500 Fcfa) de Sel en Sac (25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Boite de tomate/Pot Tres petit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Boite de tomate/Pot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(50000 Fcfa) de Niébé/Haricots secs en Sac (50 Kg) de taille taille unique semble élevé,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KHADIDIA LY (20000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KHADIDIA LY (15000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SERVICE MAÇONNERIE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KHADIDIA LY (570000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KHADIDIA LY (1010000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KHADIDIA LY (54000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(130000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Rural ont généralement comme principal matériau de construction le/la Ciment/Béton/Pierres de taille, mais celui du ménage de KHADIDIA LY (Banco amélioré/ semi-dur)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Tapis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D’ARACHIDE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organiques - déchets d'animaux est de 37.5 FCFA par Kilogramme qui semble faible, prière de vérifier  le montant d'achat (15000 FCFA pour 400 Kilogramme) de Engrais organiques - déchets d'animaux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d'arachide est de 200 FCFA par Kilogramme qui semble faible, prière de vérifier  le montant d'achat (5000 FCFA pour 25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achété à 15000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revendu à 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Arara a été revendu à 60000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Avertissement!!! Le ménage a consommé 1 Bidon 20l taille unique de Huile d'arachide raffinée, cette quantité semble anormale pour une consommation des 7 derniers jours, prière de verifier et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12 Morceau (Portion) Moyen de Poisson séché Guedj Con,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Kg taille unique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18 Pièce Moyen de Guiss,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42 Pièce Moyen de Cube alimentaire (Maggi, Jumbo, ) et bouillon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KHADIDIA LY a comme taille 9 personnes dont ils vivent à TAMBACOUNDA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(120000) de l'article  Lit est inférieur aux prix de revente (200000)  avec l'âge du bien atteignant 10 ans.</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(30 ans)  de Arara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(30 ans)  de Semoir dans ce ménage semble être élevé, prière de corriger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