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23-88-55-52</w:t>
      </w:r>
    </w:p>
    <w:p>
      <w:r>
        <w:rPr>
          <w:b w:val="0"/>
          <w:i w:val="0"/>
          <w:color w:val="64748B"/>
          <w:sz w:val="18"/>
        </w:rPr>
        <w:t>Enquêteur : EQ22_enq3_v2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23-88-55-52</w:t>
            </w:r>
          </w:p>
        </w:tc>
        <w:tc>
          <w:tcPr>
            <w:tcW w:type="dxa" w:w="3551"/>
            <w:shd w:fill="F8FAFC"/>
          </w:tcPr>
          <w:p>
            <w:r>
              <w:rPr>
                <w:b w:val="0"/>
                <w:i w:val="0"/>
                <w:color w:val="64748B"/>
                <w:sz w:val="14"/>
              </w:rPr>
              <w:t>CHEF DE MÉNAGE</w:t>
              <w:br/>
            </w:r>
            <w:r>
              <w:rPr>
                <w:b/>
                <w:i w:val="0"/>
                <w:sz w:val="18"/>
              </w:rPr>
              <w:t>MALICK NDAO</w:t>
            </w:r>
          </w:p>
        </w:tc>
      </w:tr>
      <w:tr>
        <w:tc>
          <w:tcPr>
            <w:tcW w:type="dxa" w:w="3551"/>
            <w:shd w:fill="F8FAFC"/>
          </w:tcPr>
          <w:p>
            <w:r>
              <w:rPr>
                <w:b w:val="0"/>
                <w:i w:val="0"/>
                <w:color w:val="64748B"/>
                <w:sz w:val="14"/>
              </w:rPr>
              <w:t>TÉLÉPHONE CM</w:t>
              <w:br/>
            </w:r>
            <w:r>
              <w:rPr>
                <w:b/>
                <w:i w:val="0"/>
                <w:sz w:val="18"/>
              </w:rPr>
              <w:t>77 025 87 51</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2026-06-09T15:07:40</w:t>
            </w:r>
          </w:p>
        </w:tc>
      </w:tr>
    </w:tbl>
    <w:p/>
    <w:p>
      <w:r>
        <w:rPr>
          <w:b/>
          <w:i w:val="0"/>
          <w:color w:val="1F6FEB"/>
          <w:sz w:val="22"/>
        </w:rPr>
        <w:t>⚠ INCOHÉRENCES À CORRIGER (192)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fama ndao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arame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arame ndao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ndao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ndao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ndao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ndao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ndao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 ndao diffère de celui donné par adam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 ndao diffère de celui donné par ami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diop diffère de celui donné par khady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malick ndao diffère de celui donné par malick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fama ndao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ami ndao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khady diop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arame ndao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Personnel des services directs aux particuliers, non classé ailleurs qui travaille pour son propre compte dans son entrepises privées avec un revenu 12000 par SEMAINE,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Rural ont généralement comme principal matériau de revêtement du sol du logement le/la Ciment/Béton, mais celui du ménage de MALICK NDAO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(140 kg),  des quantités vendus (420 kg) et des quantités en stock (270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Arara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Semoir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fama ndao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fama ndao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ami ndao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diop n'a pas fait des études dans une école formelle est abandon pour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ndao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arame ndao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ndao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ami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ami ndao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khady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khady diop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arame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arame ndao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malick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 ndao ), prière de renseignés toutes les questions liées à ( adam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ndao ), prière de renseignés toutes les questions liées à ( ami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ndao ), prière de renseignés toutes les questions liées à ( arame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ndao ), prière de renseignés toutes les questions liées à ( fama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diop ), prière de renseignés toutes les questions liées à ( khady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ndao ), prière de renseignés toutes les questions liées à ( malick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ndao ), prière de renseignés toutes les questions liées à ( modou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ndao ), prière de renseignés toutes les questions liées à ( omar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Dattes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Dattes, prière de renseignés toutes les questions liées à Dattes.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NDAO (2500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NDAO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NDAO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NDAO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NDAO (20000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NDAO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MALICK NDAO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MALICK NDAO pour la main-d'oeuvre non-familiale sur la parcelle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MALICK NDAO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Ordures ménagères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4500 FCFA qui semble élevé, prière de verifier le montant tiré de la vente (9000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126000 FCFA qui semble élevé, prière de verifier le montant tiré de la vente (126000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(140 kg),  des quantités vendus (420 kg) et des quantités en stock (270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ami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khady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arame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MALICK NDAO a comme taille 8 personnes dont ils vivent à KAFFRINE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yonnu amdalay 2 benne)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 FCFA) de Animaux de labour est inférieur aux prix de revente (60000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