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74-72-01-87</w:t>
      </w:r>
    </w:p>
    <w:p>
      <w:r>
        <w:rPr>
          <w:b w:val="0"/>
          <w:i w:val="0"/>
          <w:color w:val="64748B"/>
          <w:sz w:val="18"/>
        </w:rPr>
        <w:t>Enquêteur : EQ22_sup_v2  ·  Équipe : EQ22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1,24101E+11</w:t>
            </w:r>
          </w:p>
        </w:tc>
        <w:tc>
          <w:tcPr>
            <w:tcW w:type="dxa" w:w="3551"/>
            <w:shd w:fill="F8FAFC"/>
          </w:tcPr>
          <w:p>
            <w:r>
              <w:rPr>
                <w:b w:val="0"/>
                <w:i w:val="0"/>
                <w:color w:val="64748B"/>
                <w:sz w:val="14"/>
              </w:rPr>
              <w:t>MÉNAGE</w:t>
              <w:br/>
            </w:r>
            <w:r>
              <w:rPr>
                <w:b/>
                <w:i w:val="0"/>
                <w:color w:val="1F6FEB"/>
                <w:sz w:val="18"/>
              </w:rPr>
              <w:t>74-72-01-87</w:t>
            </w:r>
          </w:p>
        </w:tc>
        <w:tc>
          <w:tcPr>
            <w:tcW w:type="dxa" w:w="3551"/>
            <w:shd w:fill="F8FAFC"/>
          </w:tcPr>
          <w:p>
            <w:r>
              <w:rPr>
                <w:b w:val="0"/>
                <w:i w:val="0"/>
                <w:color w:val="64748B"/>
                <w:sz w:val="14"/>
              </w:rPr>
              <w:t>CHEF DE MÉNAGE</w:t>
              <w:br/>
            </w:r>
            <w:r>
              <w:rPr>
                <w:b/>
                <w:i w:val="0"/>
                <w:sz w:val="18"/>
              </w:rPr>
              <w:t>MODOU  FATOU KA</w:t>
            </w:r>
          </w:p>
        </w:tc>
      </w:tr>
      <w:tr>
        <w:tc>
          <w:tcPr>
            <w:tcW w:type="dxa" w:w="3551"/>
            <w:shd w:fill="F8FAFC"/>
          </w:tcPr>
          <w:p>
            <w:r>
              <w:rPr>
                <w:b w:val="0"/>
                <w:i w:val="0"/>
                <w:color w:val="64748B"/>
                <w:sz w:val="14"/>
              </w:rPr>
              <w:t>TÉLÉPHONE CM</w:t>
              <w:br/>
            </w:r>
            <w:r>
              <w:rPr>
                <w:b/>
                <w:i w:val="0"/>
                <w:sz w:val="18"/>
              </w:rPr>
              <w:t>77 281 98 96</w:t>
            </w:r>
          </w:p>
        </w:tc>
        <w:tc>
          <w:tcPr>
            <w:tcW w:type="dxa" w:w="3551"/>
            <w:shd w:fill="F8FAFC"/>
          </w:tcPr>
          <w:p>
            <w:r>
              <w:rPr>
                <w:b w:val="0"/>
                <w:i w:val="0"/>
                <w:color w:val="64748B"/>
                <w:sz w:val="14"/>
              </w:rPr>
              <w:t>LOCALISATION</w:t>
              <w:br/>
            </w:r>
            <w:r>
              <w:rPr>
                <w:b/>
                <w:i w:val="0"/>
                <w:sz w:val="18"/>
              </w:rPr>
              <w:t>taiba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EQ22_sup_v2  (221)</w:t>
            </w:r>
          </w:p>
        </w:tc>
        <w:tc>
          <w:tcPr>
            <w:tcW w:type="dxa" w:w="3551"/>
            <w:shd w:fill="F8FAFC"/>
          </w:tcPr>
          <w:p>
            <w:r>
              <w:rPr>
                <w:b w:val="0"/>
                <w:i w:val="0"/>
                <w:color w:val="64748B"/>
                <w:sz w:val="14"/>
              </w:rPr>
              <w:t>SUPERVISEUR</w:t>
              <w:br/>
            </w:r>
            <w:r>
              <w:rPr>
                <w:b/>
                <w:i w:val="0"/>
                <w:sz w:val="18"/>
              </w:rPr>
              <w:t>22</w:t>
            </w:r>
          </w:p>
        </w:tc>
        <w:tc>
          <w:tcPr>
            <w:tcW w:type="dxa" w:w="3551"/>
            <w:shd w:fill="F8FAFC"/>
          </w:tcPr>
          <w:p>
            <w:r>
              <w:rPr>
                <w:b w:val="0"/>
                <w:i w:val="0"/>
                <w:color w:val="64748B"/>
                <w:sz w:val="14"/>
              </w:rPr>
              <w:t>STATUT</w:t>
              <w:br/>
            </w:r>
            <w:r>
              <w:rPr>
                <w:b/>
                <w:i w:val="0"/>
                <w:sz w:val="18"/>
              </w:rPr>
              <w:t>1  ·  1ʳᵉ visite : 2026-05-23T09:48:41</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BAYE MOCTAR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TIDIANE KA a declaré que le secteur institutionnel de son père est Ménage alors que le père lui-même declare comme secteur institutionnel Entreprise Privée au niveau de la section 4b.</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Incoherent!!! Le secteur institutionnel de BAYE MOCTAR KA est incoherent, prière de corriger ou confirmer cette information auprès du ménage.</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s00q14, s00q16, s00q18, s01q39, s01q42__1, s01q42__2, s02q30, s02q34</w:t>
            </w:r>
          </w:p>
        </w:tc>
        <w:tc>
          <w:tcPr>
            <w:tcW w:type="dxa" w:w="1191"/>
          </w:tcPr>
          <w:p>
            <w:r>
              <w:rPr>
                <w:b w:val="0"/>
                <w:i w:val="0"/>
                <w:color w:val="64748B"/>
                <w:sz w:val="16"/>
              </w:rPr>
              <w:t>GT-CQ</w:t>
            </w:r>
          </w:p>
        </w:tc>
        <w:tc>
          <w:tcPr>
            <w:tcW w:type="dxa" w:w="4706"/>
          </w:tcPr>
          <w:p>
            <w:r>
              <w:rPr>
                <w:b w:val="0"/>
                <w:i w:val="0"/>
                <w:sz w:val="17"/>
              </w:rPr>
              <w:t>Avertissement! BAYE MOCTAR KA travaille principalement dans l'agriculture ou élevage ou pêche et le secteur institutionnel déclaré semble  incohérent, prière de corriger ou confirmer avec le QG.</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.5408164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Mil à 250 FCFA qui semble incoherent, prière de corriger cette incoherenceLe prix de vente d'un kg de Mil est de 12000 FCFA qui semble élevé, prière de verifier le montant tiré de la vente (24000 FCFA) de Mil auprès de l'enquêté ou confirmer.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BAYE MOCTAR KA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TIDIANE KA ou corriger au niveau de la section 1.</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BASSINE KA 1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MODOU FATA KA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BAYE MOCTAR KA,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(1500 Fcfa) de Sel en Sac (25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MODOU FATOU KA (544500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(16500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(2550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(4500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MODOU FATOU KA (75000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ventre de legume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ventre de legume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s10q46, s10q48, s10q50</w:t>
            </w:r>
          </w:p>
        </w:tc>
        <w:tc>
          <w:tcPr>
            <w:tcW w:type="dxa" w:w="1191"/>
          </w:tcPr>
          <w:p>
            <w:r>
              <w:rPr>
                <w:b w:val="0"/>
                <w:i w:val="0"/>
                <w:color w:val="64748B"/>
                <w:sz w:val="16"/>
              </w:rPr>
              <w:t>GT-CQ</w:t>
            </w:r>
          </w:p>
        </w:tc>
        <w:tc>
          <w:tcPr>
            <w:tcW w:type="dxa" w:w="4706"/>
          </w:tcPr>
          <w:p>
            <w:r>
              <w:rPr>
                <w:b w:val="0"/>
                <w:i w:val="0"/>
                <w:sz w:val="17"/>
              </w:rPr>
              <w:t>L'entreprise ventre de legume existe dit n'avoir pas fait la revente de marchandises achetées et revendues en état, aussi le montant obtenus sur la vente de produits transformés par l'entreprise  n'a reçu aucune somme sur les reventes (s10q46=0 &amp; s10q48=0 &amp; s10q50=0); alors s'agit-il de quelle entreprise ? L'entreprise ventre de legume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ventre de legume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ventre de legume est marcher publique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matériau de construction est PALISSADE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Case à KAFFRINE Urbain ont généralement comme principal matériau de revêtement du sol du logement le/la Ciment/Béton, mais celui du ménage de MODOU FATOU KA (Terre battue/Sable)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1(mil)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1(mil) selon l'exploitant est de 40000 Mètre Carré (m^2)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1(mil)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(2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Maïs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(50 kg) diffère de celle de la quantité totale (300 kg) que le ménage a eu après la recolte de Maïs.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45000 FCFA qui semble élevé, prière de verifier le montant tiré de la vente (45000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Râteau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BASSINE KA 1 a 52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MODOU FATA KA a 66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BASSINE KA 2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BASSINE KA 1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(4 heures) que MODOU FATA KA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42 Cuillère Petit de Sel,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2(yonou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1(maïs))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3(yonou aynoumane))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(champs1(arachide))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(champs1(guinaw keur gui))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 1(mil))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dépensé (100) de l'eau pour nourrir Caprins (Chèvres)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