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94-22-54-60</w:t>
      </w:r>
    </w:p>
    <w:p>
      <w:r>
        <w:rPr>
          <w:b w:val="0"/>
          <w:i w:val="0"/>
          <w:color w:val="64748B"/>
          <w:sz w:val="18"/>
        </w:rPr>
        <w:t>Enquêteur : EQ22_sup_v2  ·  Équipe : EQ22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1,24101E+11</w:t>
            </w:r>
          </w:p>
        </w:tc>
        <w:tc>
          <w:tcPr>
            <w:tcW w:type="dxa" w:w="3551"/>
            <w:shd w:fill="F8FAFC"/>
          </w:tcPr>
          <w:p>
            <w:r>
              <w:rPr>
                <w:b w:val="0"/>
                <w:i w:val="0"/>
                <w:color w:val="64748B"/>
                <w:sz w:val="14"/>
              </w:rPr>
              <w:t>MÉNAGE</w:t>
              <w:br/>
            </w:r>
            <w:r>
              <w:rPr>
                <w:b/>
                <w:i w:val="0"/>
                <w:color w:val="1F6FEB"/>
                <w:sz w:val="18"/>
              </w:rPr>
              <w:t>94-22-54-60</w:t>
            </w:r>
          </w:p>
        </w:tc>
        <w:tc>
          <w:tcPr>
            <w:tcW w:type="dxa" w:w="3551"/>
            <w:shd w:fill="F8FAFC"/>
          </w:tcPr>
          <w:p>
            <w:r>
              <w:rPr>
                <w:b w:val="0"/>
                <w:i w:val="0"/>
                <w:color w:val="64748B"/>
                <w:sz w:val="14"/>
              </w:rPr>
              <w:t>CHEF DE MÉNAGE</w:t>
              <w:br/>
            </w:r>
            <w:r>
              <w:rPr>
                <w:b/>
                <w:i w:val="0"/>
                <w:sz w:val="18"/>
              </w:rPr>
              <w:t>TAMSIR KA</w:t>
            </w:r>
          </w:p>
        </w:tc>
      </w:tr>
      <w:tr>
        <w:tc>
          <w:tcPr>
            <w:tcW w:type="dxa" w:w="3551"/>
            <w:shd w:fill="F8FAFC"/>
          </w:tcPr>
          <w:p>
            <w:r>
              <w:rPr>
                <w:b w:val="0"/>
                <w:i w:val="0"/>
                <w:color w:val="64748B"/>
                <w:sz w:val="14"/>
              </w:rPr>
              <w:t>TÉLÉPHONE CM</w:t>
              <w:br/>
            </w:r>
            <w:r>
              <w:rPr>
                <w:b/>
                <w:i w:val="0"/>
                <w:sz w:val="18"/>
              </w:rPr>
              <w:t>70 512 08 41</w:t>
            </w:r>
          </w:p>
        </w:tc>
        <w:tc>
          <w:tcPr>
            <w:tcW w:type="dxa" w:w="3551"/>
            <w:shd w:fill="F8FAFC"/>
          </w:tcPr>
          <w:p>
            <w:r>
              <w:rPr>
                <w:b w:val="0"/>
                <w:i w:val="0"/>
                <w:color w:val="64748B"/>
                <w:sz w:val="14"/>
              </w:rPr>
              <w:t>LOCALISATION</w:t>
              <w:br/>
            </w:r>
            <w:r>
              <w:rPr>
                <w:b/>
                <w:i w:val="0"/>
                <w:sz w:val="18"/>
              </w:rPr>
              <w:t>TAIBA</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EQ22_sup_v2  (223)</w:t>
            </w:r>
          </w:p>
        </w:tc>
        <w:tc>
          <w:tcPr>
            <w:tcW w:type="dxa" w:w="3551"/>
            <w:shd w:fill="F8FAFC"/>
          </w:tcPr>
          <w:p>
            <w:r>
              <w:rPr>
                <w:b w:val="0"/>
                <w:i w:val="0"/>
                <w:color w:val="64748B"/>
                <w:sz w:val="14"/>
              </w:rPr>
              <w:t>SUPERVISEUR</w:t>
              <w:br/>
            </w:r>
            <w:r>
              <w:rPr>
                <w:b/>
                <w:i w:val="0"/>
                <w:sz w:val="18"/>
              </w:rPr>
              <w:t>22</w:t>
            </w:r>
          </w:p>
        </w:tc>
        <w:tc>
          <w:tcPr>
            <w:tcW w:type="dxa" w:w="3551"/>
            <w:shd w:fill="F8FAFC"/>
          </w:tcPr>
          <w:p>
            <w:r>
              <w:rPr>
                <w:b w:val="0"/>
                <w:i w:val="0"/>
                <w:color w:val="64748B"/>
                <w:sz w:val="14"/>
              </w:rPr>
              <w:t>STATUT</w:t>
              <w:br/>
            </w:r>
            <w:r>
              <w:rPr>
                <w:b/>
                <w:i w:val="0"/>
                <w:sz w:val="18"/>
              </w:rPr>
              <w:t>1  ·  1ʳᵉ visite : 2026-05-21T09:37:49</w:t>
            </w:r>
          </w:p>
        </w:tc>
      </w:tr>
    </w:tbl>
    <w:p/>
    <w:p>
      <w:r>
        <w:rPr>
          <w:b/>
          <w:i w:val="0"/>
          <w:color w:val="1F6FEB"/>
          <w:sz w:val="22"/>
        </w:rPr>
        <w:t>⚠ INCOHÉRENCES À CORRIGER (38)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Inter-sections</w:t>
            </w:r>
          </w:p>
        </w:tc>
        <w:tc>
          <w:tcPr>
            <w:tcW w:type="dxa" w:w="4706"/>
          </w:tcPr>
          <w:p>
            <w:r>
              <w:rPr>
                <w:b w:val="0"/>
                <w:i w:val="0"/>
                <w:sz w:val="17"/>
              </w:rPr>
              <w:t>[ssaw_aucun_chef_menage] ERREUR : Aucun membre n'est désigné comme chef de ménage. Identifier le membre qui est chef et le marquer dans s01q02.</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.5285714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S04q10, S04q14</w:t>
            </w:r>
          </w:p>
        </w:tc>
        <w:tc>
          <w:tcPr>
            <w:tcW w:type="dxa" w:w="1191"/>
          </w:tcPr>
          <w:p>
            <w:r>
              <w:rPr>
                <w:b w:val="0"/>
                <w:i w:val="0"/>
                <w:color w:val="64748B"/>
                <w:sz w:val="16"/>
              </w:rPr>
              <w:t>GT-CQ</w:t>
            </w:r>
          </w:p>
        </w:tc>
        <w:tc>
          <w:tcPr>
            <w:tcW w:type="dxa" w:w="4706"/>
          </w:tcPr>
          <w:p>
            <w:r>
              <w:rPr>
                <w:b w:val="0"/>
                <w:i w:val="0"/>
                <w:sz w:val="17"/>
              </w:rPr>
              <w:t>Incoherence!! Au moins un membre du ménage a répondu oui à la question S04q10 ou S04q14, alors qu'aucune entreprise non agricole n'est déclarée pour le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Vous avez declaré que le questionnaire est complètement fini mais le questionnaire est en statut partiel, prière de mettre le questionnaire en statut complet s'il est fini.</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s01q10_1, s02q20, s02q22, s03q06, s01q00b, s03q06_autre</w:t>
            </w:r>
          </w:p>
        </w:tc>
        <w:tc>
          <w:tcPr>
            <w:tcW w:type="dxa" w:w="1191"/>
          </w:tcPr>
          <w:p>
            <w:r>
              <w:rPr>
                <w:b w:val="0"/>
                <w:i w:val="0"/>
                <w:color w:val="64748B"/>
                <w:sz w:val="16"/>
              </w:rPr>
              <w:t>GT-CQ</w:t>
            </w:r>
          </w:p>
        </w:tc>
        <w:tc>
          <w:tcPr>
            <w:tcW w:type="dxa" w:w="4706"/>
          </w:tcPr>
          <w:p>
            <w:r>
              <w:rPr>
                <w:b w:val="0"/>
                <w:i w:val="0"/>
                <w:sz w:val="17"/>
              </w:rPr>
              <w:t>ALIOU Ada ka s'est consulté la première fois pour cet épisode de maladie dans hôpital camberene,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matelle ka ait exercé un emploi au cours des 12 derniers mois car il evolue ou a evolué dans Agriculture, Elevage, Pêche,.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ALIOU Ada ka (4400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(1400 Fcfa) de Poisson frais yaboye ou obo (sardinelle) en Kg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Kg taille unique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(200 Fcfa) de Mil en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(350 Fcfa) de Riz importé brisé en Sac (50 Kg) de taille taille unique est très faible,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TAMSIR KA (500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revoir les sections 4 et 10 pour ce ménage.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L'âge de celui qui a envoyé/donné de l'argent dans la section 13a (Transfert reçu) semble  élévé, prière de corriger ou confirmer ave le QG.</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s01q57, s02q27, s04q49, s06cq022, s07bq01, s07bq07b, s10q60, s11q13</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 préparation du sol (labour)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nombre de jours total de la main-d'oeuvre non-familiale sur cette parcelle parcelle de mil au cours de la campagne pour la période d'entretien du sol (sarclage, etc.) est de 18 jours qui semble faible ou élevé.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TAMSIR KA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Attention! La somme des quantité achetée et reçue en cadeau ou de don (100 Kilogramme) de Semences d'arachide est supérieur à la quantité totale utilisée (50 Kilogramme), prière de vérifier auprès de l'enquêté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150 FCFA par Kilogramme qui semble faible, prière de vérifier  le montant d'achat (15000 FCFA pour 100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de petit mil est de 150 FCFA par Kilogramme qui semble faible, prière de vérifier  le montant d'achat (15000 FCFA pour 100 Kilogramme) de Semences de petit mil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33750 FCFA qui semble élevé, prière de verifier le montant tiré de la vente (67500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Mil est de 25000 FCFA qui semble élevé, prière de verifier le montant tiré de la vente (50000 FCFA) de Mil auprès de l'enquêté ou confirmer.</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s01q29, s01q31, s04q24, s00q04, s00q10</w:t>
            </w:r>
          </w:p>
        </w:tc>
        <w:tc>
          <w:tcPr>
            <w:tcW w:type="dxa" w:w="1191"/>
          </w:tcPr>
          <w:p>
            <w:r>
              <w:rPr>
                <w:b w:val="0"/>
                <w:i w:val="0"/>
                <w:color w:val="64748B"/>
                <w:sz w:val="16"/>
              </w:rPr>
              <w:t>GT-CQ</w:t>
            </w:r>
          </w:p>
        </w:tc>
        <w:tc>
          <w:tcPr>
            <w:tcW w:type="dxa" w:w="4706"/>
          </w:tcPr>
          <w:p>
            <w:r>
              <w:rPr>
                <w:b w:val="0"/>
                <w:i w:val="0"/>
                <w:sz w:val="17"/>
              </w:rPr>
              <w:t>Avertissement!!! Le ménage de TAMSIR KA vit en milieu urbain et aucun membre dans son ménage n'a fait ou fait-elle des études actuellement dans une école formelle, prière de reprendre la section éducation de ce ménage en se rassurant auprès de l'enquêté.</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Avertissement! NDEYE khady ka est trop âgé ou en retraite mais il a moins de 58 ans, prière de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TAMSIR KA a comme taille 5 personnes dont ils vivent à KAFFRINE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