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21-49-61-20</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21-49-61-20</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78 712 17 10</w:t>
            </w:r>
          </w:p>
        </w:tc>
        <w:tc>
          <w:tcPr>
            <w:tcW w:type="dxa" w:w="3551"/>
            <w:shd w:fill="F8FAFC"/>
          </w:tcPr>
          <w:p>
            <w:r>
              <w:rPr>
                <w:b w:val="0"/>
                <w:i w:val="0"/>
                <w:color w:val="64748B"/>
                <w:sz w:val="14"/>
              </w:rPr>
              <w:t>LOCALISATION</w:t>
              <w:br/>
            </w:r>
            <w:r>
              <w:rPr>
                <w:b/>
                <w:i w:val="0"/>
                <w:sz w:val="18"/>
              </w:rPr>
              <w:t>ndiomaye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2026-06-03T09:46:46</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Assane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Massamba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Gueye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Gueye a declaré que le secteur institutionnel de sa mère est  alors que la mère elle-même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Khady Ndiaye diffère de celui donné par Khady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Ndieme Lo diffère de celui donné par Ndieme 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Gueye diffère de celui donné par Ousmane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Khady Ndiaye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Khady Ndiaye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Ndieme 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Gueye, les agriculteurs dont leurs cultures est principalement destiné à la consommation du ménage sont des (Agriculteurs, subsistances) et ceux qui le font avec l'élevage sont des (Agriculteurs et eleveurs, subsistances)Nombre de mois exercé  (3 mois) par Awa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Ndieme Lo, les agriculteurs dont leurs cultures est principalement destiné à la consommation du ménage sont des (Agriculteurs, subsistances) et ceux qui le font avec l'élevage sont des (Agriculteurs et eleveurs, subsistances)Nombre de mois exercé  (3 mois) par Ndieme 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Ousmane Gueye,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Ousmane Gueye n'a pas demandé de crédit auprès d'une institution financière au cours des 12 derniers mois est Un crédit au nom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Café moulu en Verre ( à thé)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Gueye (170000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Charretier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Charretier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Charretier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Ousmane Gueye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Ousmane Gueye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Ousmane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dans le cadre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mil 2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56250 FCFA qui semble élevé, prière de verifier le montant tiré de la vente (56250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(1050 kg), des quantités offertes (250 kg),  des quantités vendus (250 kg) et des quantités en stock (20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155000 FCFA qui semble élevé, prière de verifier le montant tiré de la vente (155000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30000 FCFA qui semble élevé, prière de verifier le montant tiré de la vente (30000 FCFA) de Niébé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achété à 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Astou Gueye est Etudiant/Elève de la 4.21 mais Astou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Faty Gueye est Etudiant/Elève de la 4.21 mais Faty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Khady Gueye est Etudiant/Elève de la 4.21 mais Khady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Gueye est Etudiant/Elève de la 4.21 mais Fallou Gueye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Ousmane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Ndieme 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(170000 FCFA) de Autre (à préciser)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