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57-68-02-76</w:t>
      </w:r>
    </w:p>
    <w:p>
      <w:r>
        <w:rPr>
          <w:b w:val="0"/>
          <w:i w:val="0"/>
          <w:color w:val="64748B"/>
          <w:sz w:val="18"/>
        </w:rPr>
        <w:t>Enquêteur : EQ26_sup_v2  ·  Équipe : EQ26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091201010013</w:t>
            </w:r>
          </w:p>
        </w:tc>
        <w:tc>
          <w:tcPr>
            <w:tcW w:type="dxa" w:w="3551"/>
            <w:shd w:fill="F8FAFC"/>
          </w:tcPr>
          <w:p>
            <w:r>
              <w:rPr>
                <w:b w:val="0"/>
                <w:i w:val="0"/>
                <w:color w:val="64748B"/>
                <w:sz w:val="14"/>
              </w:rPr>
              <w:t>MÉNAGE</w:t>
              <w:br/>
            </w:r>
            <w:r>
              <w:rPr>
                <w:b/>
                <w:i w:val="0"/>
                <w:color w:val="1F6FEB"/>
                <w:sz w:val="18"/>
              </w:rPr>
              <w:t>57-68-02-76</w:t>
            </w:r>
          </w:p>
        </w:tc>
        <w:tc>
          <w:tcPr>
            <w:tcW w:type="dxa" w:w="3551"/>
            <w:shd w:fill="F8FAFC"/>
          </w:tcPr>
          <w:p>
            <w:r>
              <w:rPr>
                <w:b w:val="0"/>
                <w:i w:val="0"/>
                <w:color w:val="64748B"/>
                <w:sz w:val="14"/>
              </w:rPr>
              <w:t>CHEF DE MÉNAGE</w:t>
              <w:br/>
            </w:r>
            <w:r>
              <w:rPr>
                <w:b/>
                <w:i w:val="0"/>
                <w:sz w:val="18"/>
              </w:rPr>
              <w:t>PAPA  DIOUF</w:t>
            </w:r>
          </w:p>
        </w:tc>
      </w:tr>
      <w:tr>
        <w:tc>
          <w:tcPr>
            <w:tcW w:type="dxa" w:w="3551"/>
            <w:shd w:fill="F8FAFC"/>
          </w:tcPr>
          <w:p>
            <w:r>
              <w:rPr>
                <w:b w:val="0"/>
                <w:i w:val="0"/>
                <w:color w:val="64748B"/>
                <w:sz w:val="14"/>
              </w:rPr>
              <w:t>TÉLÉPHONE CM</w:t>
              <w:br/>
            </w:r>
            <w:r>
              <w:rPr>
                <w:b/>
                <w:i w:val="0"/>
                <w:sz w:val="18"/>
              </w:rPr>
              <w:t>78 364 37 00</w:t>
            </w:r>
          </w:p>
        </w:tc>
        <w:tc>
          <w:tcPr>
            <w:tcW w:type="dxa" w:w="3551"/>
            <w:shd w:fill="F8FAFC"/>
          </w:tcPr>
          <w:p>
            <w:r>
              <w:rPr>
                <w:b w:val="0"/>
                <w:i w:val="0"/>
                <w:color w:val="64748B"/>
                <w:sz w:val="14"/>
              </w:rPr>
              <w:t>LOCALISATION</w:t>
              <w:br/>
            </w:r>
            <w:r>
              <w:rPr>
                <w:b/>
                <w:i w:val="0"/>
                <w:sz w:val="18"/>
              </w:rPr>
              <w:t>marouth</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EQ26_sup_v2  (262)</w:t>
            </w:r>
          </w:p>
        </w:tc>
        <w:tc>
          <w:tcPr>
            <w:tcW w:type="dxa" w:w="3551"/>
            <w:shd w:fill="F8FAFC"/>
          </w:tcPr>
          <w:p>
            <w:r>
              <w:rPr>
                <w:b w:val="0"/>
                <w:i w:val="0"/>
                <w:color w:val="64748B"/>
                <w:sz w:val="14"/>
              </w:rPr>
              <w:t>SUPERVISEUR</w:t>
              <w:br/>
            </w:r>
            <w:r>
              <w:rPr>
                <w:b/>
                <w:i w:val="0"/>
                <w:sz w:val="18"/>
              </w:rPr>
              <w:t>26</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(74)</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(19 ans) de COUMBA DIOUF 19 ou l'année à laquelle COUMBA DIOUF 19 a fréquenté l'école pour la dernière fois (2022) le dernier diplome de COUMBA DIOUF 19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Incohérence!! Dans ce ménage, chaque individus consomme par jour .7721429 Kg  de cereale; Prière de vérifier les quantités prises des produits cérealiers (de Riz local Gambiaka à Autres semoules de céréales) auprès du ménage ou confirmer avec le QG.</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nombre de pièces occupés (7) est superieur aux nombres de personnes vivant dans le ménage.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incohérence.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(0 kg),  des quantités vendus (0 kg) et des quantités en stock (50 kg) depasse la quantité totale (1 kg) que le ménage a eu après la recolte de Arachide , 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(4) de ce ménage est inférieur à la taille du denombrement (10),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s01q47__7, s02q24, s01q00b</w:t>
            </w:r>
          </w:p>
        </w:tc>
        <w:tc>
          <w:tcPr>
            <w:tcW w:type="dxa" w:w="1191"/>
          </w:tcPr>
          <w:p>
            <w:r>
              <w:rPr>
                <w:b w:val="0"/>
                <w:i w:val="0"/>
                <w:color w:val="64748B"/>
                <w:sz w:val="16"/>
              </w:rPr>
              <w:t>GT-CQ</w:t>
            </w:r>
          </w:p>
        </w:tc>
        <w:tc>
          <w:tcPr>
            <w:tcW w:type="dxa" w:w="4706"/>
          </w:tcPr>
          <w:p>
            <w:r>
              <w:rPr>
                <w:b w:val="0"/>
                <w:i w:val="0"/>
                <w:sz w:val="17"/>
              </w:rPr>
              <w:t>Attention ! La dépense totale de frais de consultation dans un service de santé ou un guérisseur au cours des 3 derniers mois sans hospitalisation (34700 Fcfa) de NDELLA NDIAYE 39 est relativement élevé.</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que COUMBA DIOUF 19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revenu de COUMBA DIOUF 19 est de 0, il ne doit pas être égal à 0.</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fournir d'effort pour estimer le revenu de COUMBA DIOUF 19.</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que COUMBA NDIAYE 75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que NDELLA NDIAYE 39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Natif SuSo</w:t>
            </w:r>
          </w:p>
        </w:tc>
        <w:tc>
          <w:tcPr>
            <w:tcW w:type="dxa" w:w="4706"/>
          </w:tcPr>
          <w:p>
            <w:r>
              <w:rPr>
                <w:b w:val="0"/>
                <w:i w:val="0"/>
                <w:sz w:val="17"/>
              </w:rPr>
              <w:t>ERREUR: La catégorie socio-professionnelle--%s04q46%--n'est pas en phase avec les réponses aux questions 4.09, 4.10, 4.11, 4.12, 4.13, et 4.14. Veuillez confirmer les réponses à ces questions et à la présente question, et le cas échéant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NDELLA NDIAYE 39 (6000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PAPA DIOUF 59 (3000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PAPA DIOUF avec une taille de 4 personnes a consommé .12 Kg en taille unique de Farine de blé locale ou importée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BROUSSE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PAPA DIOUF (10000 Fcfa) au cours de 30 derniers jours de Bois de chauffe acheté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PAPA DIOUF (4000 Fcfa) au cours de 6 derniers mois de Droit d'entrée (achat d'un ticket) à des manifestations sportives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 est menuisier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PAPA DIOUF (2500 Fcfa) au cours de 12 derniers mois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Main-d'oeuvre pour la construction et les grosses réparation de logement (maçonnerie, toiture et charpente, électricité, plomberie, menuiserie, peinture et revêtement du sol), etc est maçon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PAPA DIOUF (1000 Fcfa) au cours de 12 derniers mois de Outillage de maison: outils de bricolage (marteau, tournevis, etc.); outil de jardinage (pelle, râteau, brouette,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PAPA DIOUF (15000 Fcfa) au cours de 12 derniers mois de Achat de plaques ou panneaux solaires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PAPA DIOUF (15000 Fcfa) au cours de 12 derniers mois de Frais d'installation d'un système d'alimentation électrique solaire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PAPA DIOUF (16000 Fcfa) au cours de 12 derniers mois de Pièces détachées de moyens de transport individuel: pneu, batterie, bougie, carburateur,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PAPA DIOUF (3000 Fcfa) au cours de 12 derniers mois de Appareils de musique et d'images: radio, radio-cassette, chaîne de musique, TV, lecteur CD/DVD, MP3, MP4, caméra, camescope,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PAPA DIOUF (8000 Fcfa) au cours de 12 derniers mois de Meubles de salon et de salle à manger (fauteuils, table, chaises, armoires, etc.</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Le montant (100000 FCFA) du loyer mensuel payé pour un logement comme le votre (Maison Basse)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FATICK Rural ont généralement comme principal matériau de revêtement du sol du logement le/la Ciment/Béton, mais celui du ménage de PAPA DIOUF (Carreaux/Marbre)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s01q22, s02q08, s02q15, s06cq02e, s07bq01, s07bq07b, s11q19, s16aq40</w:t>
            </w:r>
          </w:p>
        </w:tc>
        <w:tc>
          <w:tcPr>
            <w:tcW w:type="dxa" w:w="1191"/>
          </w:tcPr>
          <w:p>
            <w:r>
              <w:rPr>
                <w:b w:val="0"/>
                <w:i w:val="0"/>
                <w:color w:val="64748B"/>
                <w:sz w:val="16"/>
              </w:rPr>
              <w:t>GT-CQ</w:t>
            </w:r>
          </w:p>
        </w:tc>
        <w:tc>
          <w:tcPr>
            <w:tcW w:type="dxa" w:w="4706"/>
          </w:tcPr>
          <w:p>
            <w:r>
              <w:rPr>
                <w:b w:val="0"/>
                <w:i w:val="0"/>
                <w:sz w:val="17"/>
              </w:rPr>
              <w:t>Le nombre de jours total de la main-d'oeuvre non-familiale sur cette parcelle PARCELLE ARACHIDE DIAMSAR au cours de la campagne pour la période d'entretien du sol (sarclage, etc.) est de 20 jours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s01q22, s02q08, s02q15, s06cq02e, s07bq01, s07bq07b, s11q19, s16aq40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PAPA DIOUF pour la main-d'oeuvre non-familiale sur la parcelle PARCELLE ARACHIDE DIAMSAR au cours de la campagne pour la période d'entretien du sol (sarclage, etc.)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s02q20, s04q35b, s06q01__1, s11q31__7, s16aq42, s00q10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PAPA DIOUF pour la main-d'oeuvre non-familiale sur la parcelle PARCELLE ARACHIDE DIAMSAR au cours de la campagne pour la période des récoltes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PARCELLE ARACHIDE DIAMSAR selon les mesures GPS est de 8512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s01q22, s02q08, s02q15, s06cq02e, s07bq01, s07bq07b, s11q19, s16aq40</w:t>
            </w:r>
          </w:p>
        </w:tc>
        <w:tc>
          <w:tcPr>
            <w:tcW w:type="dxa" w:w="1191"/>
          </w:tcPr>
          <w:p>
            <w:r>
              <w:rPr>
                <w:b w:val="0"/>
                <w:i w:val="0"/>
                <w:color w:val="64748B"/>
                <w:sz w:val="16"/>
              </w:rPr>
              <w:t>GT-CQ</w:t>
            </w:r>
          </w:p>
        </w:tc>
        <w:tc>
          <w:tcPr>
            <w:tcW w:type="dxa" w:w="4706"/>
          </w:tcPr>
          <w:p>
            <w:r>
              <w:rPr>
                <w:b w:val="0"/>
                <w:i w:val="0"/>
                <w:sz w:val="17"/>
              </w:rPr>
              <w:t>Le nombre de jours total de la main-d'oeuvre non-familiale sur cette parcelle PARCELLE ARACHIDE DIAMSAR au cours de la campagne pour la période d'entretien du sol (sarclage, etc.) est de 30 jours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s01q64, s02q26, s03q22, s03q27, s04q51, s06cq02a, s07bq01, s07bq07b</w:t>
            </w:r>
          </w:p>
        </w:tc>
        <w:tc>
          <w:tcPr>
            <w:tcW w:type="dxa" w:w="1191"/>
          </w:tcPr>
          <w:p>
            <w:r>
              <w:rPr>
                <w:b w:val="0"/>
                <w:i w:val="0"/>
                <w:color w:val="64748B"/>
                <w:sz w:val="16"/>
              </w:rPr>
              <w:t>GT-CQ</w:t>
            </w:r>
          </w:p>
        </w:tc>
        <w:tc>
          <w:tcPr>
            <w:tcW w:type="dxa" w:w="4706"/>
          </w:tcPr>
          <w:p>
            <w:r>
              <w:rPr>
                <w:b w:val="0"/>
                <w:i w:val="0"/>
                <w:sz w:val="17"/>
              </w:rPr>
              <w:t>Le nombre de personnes toutes catégories confondues des main-d'oeuvre non-familiale sur la parcelle PARCELLE ARACHIDE DIAMSAR au cours de la campagne pour la période des récoltes est de 16 personnes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PARCELLE ARACHIDE DIAMSAR selon les mesures GPS est de 12530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s01q22, s02q08, s02q15, s06cq02e, s07bq01, s07bq07b, s11q19, s16aq40</w:t>
            </w:r>
          </w:p>
        </w:tc>
        <w:tc>
          <w:tcPr>
            <w:tcW w:type="dxa" w:w="1191"/>
          </w:tcPr>
          <w:p>
            <w:r>
              <w:rPr>
                <w:b w:val="0"/>
                <w:i w:val="0"/>
                <w:color w:val="64748B"/>
                <w:sz w:val="16"/>
              </w:rPr>
              <w:t>GT-CQ</w:t>
            </w:r>
          </w:p>
        </w:tc>
        <w:tc>
          <w:tcPr>
            <w:tcW w:type="dxa" w:w="4706"/>
          </w:tcPr>
          <w:p>
            <w:r>
              <w:rPr>
                <w:b w:val="0"/>
                <w:i w:val="0"/>
                <w:sz w:val="17"/>
              </w:rPr>
              <w:t>Le nombre de jours total de la main-d'oeuvre non-familiale sur cette parcelle PARCELLE MIL GNIRTIIT au cours de la campagne pour la période d'entretien du sol (sarclage, etc.) est de 26 jours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s01q22, s02q08, s02q15, s06cq02e, s07bq01, s07bq07b, s11q19, s16aq40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PAPA DIOUF pour la main-d'oeuvre non-familiale sur la parcelle PARCELLE MIL GNIRTIIT au cours de la campagne pour la période d'entretien du sol (sarclage, etc.)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de la non mesure de la parcelle PARCELLE MIL GNIRTIIT est ON LUI A PRÊTÉ LE CHAMP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s16aq00, s16aq45</w:t>
            </w:r>
          </w:p>
        </w:tc>
        <w:tc>
          <w:tcPr>
            <w:tcW w:type="dxa" w:w="1191"/>
          </w:tcPr>
          <w:p>
            <w:r>
              <w:rPr>
                <w:b w:val="0"/>
                <w:i w:val="0"/>
                <w:color w:val="64748B"/>
                <w:sz w:val="16"/>
              </w:rPr>
              <w:t>GT-CQ</w:t>
            </w:r>
          </w:p>
        </w:tc>
        <w:tc>
          <w:tcPr>
            <w:tcW w:type="dxa" w:w="4706"/>
          </w:tcPr>
          <w:p>
            <w:r>
              <w:rPr>
                <w:b w:val="0"/>
                <w:i w:val="0"/>
                <w:sz w:val="17"/>
              </w:rPr>
              <w:t>La parcelle de PARCELLE MIL GNIRTIIT doit être mesurée, prière de prendre des dispositions neccessaires pour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Produits phytosanitaires - Pesticides est de 4 FCFA par Gramme qui semble faible, prière de vérifier  le montant d'achat (1000 FCFA pour 250 Gramme) de Produits phytosanitaires - Pesticides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 ARACHIDE DIAMSAR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(50 kg) diffère de celle de la quantité totale (1 kg) que le ménage a eu après la recolte de Arachide.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Arachide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d'apporter les corrections nécessaires.</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Faucheuse a été revendu à 500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COUMBA NDIAYE 75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COUMBA DIOUF 19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de COUMBA NDIAYE 75 semble trop faible pour un revenu net gagné par an.</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NDELLA NDIAYE 39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0.12 Kg taille unique de Farine de blé locale ou importée, cette quantité semble anormale pour une consommation des 7 derniers jours.</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dépensé (300) de l'eau pour nourrir Caprins (Chèvres) est trop faible.</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(20000 FCFA) de Houe asine est inférieur aux prix de revente (25000 FCFA), prière de verifier et corriger ou confirmer l'information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(200000 FCFA) de Animaux de labour est inférieur aux prix de revente (350000 FCFA), prière de verifier et corriger ou confirmer l'information avec le QG.</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