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(274)</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Malick Sall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Malick Sall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(31500 Fcfa) dépensé ou reçu en cadeau pour les cartes prépayées, les transferts de crédit et les abonnements de  Malick Sall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(31500 Fcfa) dépensé ou reçu en cadeau pour les recharges internet ou de forfaits de données mobiles(hors appels vocaux), aucours des 30 derniers jours de  Malick Sall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montant(480000 FCFA) des frais d'examens médicaux et des soins de Fatou Cisse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montant(216000 FCFA) des frais des médicaments achetés dans les officines privées de Fatou Cisse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Sall ), prière de renseignés toutes les questions liées à ( Malick Sall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Amie Ba ), prière de renseignés toutes les questions liées à ( Amie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Cisse ), prière de renseignés toutes les questions liées à ( Diama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Sall ), prière de renseignés toutes les questions liées à ( Malick Sall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(4200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(750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SALL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735 996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Malick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