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MAODO DIOUF) , prière de renseigner toutes les questions liées à  MAODO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MAODO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MAODO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FAYE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FAYE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SOUR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SOUR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SODA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SODA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SODA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SODA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SODA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MAODO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AISSATOU FAYE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AISSATOU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SODA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NDOUR , prière de renseignés toutes les questions liées à AISSATOU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montant(54500 FCFA) des dépenses pour chaque visite prénatale de SEYNABOU FAYE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MBODJI a eu est douleur au niveau des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MAIMONA FAYE a eu est douleur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SEYNABOU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SEYNABOU FAYE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AWA MBODJI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DIOUF (50000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crinting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DIOUF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MBODJI a 51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FAYE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BABACAR DIOUF dit avoir dépensé 15000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BABACAR DIOUF a comme taille 12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