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92-25-27-88</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92-25-27-88</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77 446 07 56</w:t>
            </w:r>
          </w:p>
        </w:tc>
        <w:tc>
          <w:tcPr>
            <w:tcW w:type="dxa" w:w="3551"/>
            <w:shd w:fill="F8FAFC"/>
          </w:tcPr>
          <w:p>
            <w:r>
              <w:rPr>
                <w:b w:val="0"/>
                <w:i w:val="0"/>
                <w:color w:val="64748B"/>
                <w:sz w:val="14"/>
              </w:rPr>
              <w:t>LOCALISATION</w:t>
              <w:br/>
            </w:r>
            <w:r>
              <w:rPr>
                <w:b/>
                <w:i w:val="0"/>
                <w:sz w:val="18"/>
              </w:rPr>
              <w:t>Quartier Ndorong Sadaga non loin du lycée Serigne BASSIROU MBACKE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(284)</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2  ·  1ʳᵉ visite : 2026-06-09T15:48:36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KINE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NGAGNE DIAGA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DIAGA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NGAGNE DIAGA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MBAYANG DIASSE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MBAYANG DIASSE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MBAYANG DIASSE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YORO DIAGA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YORO DIAGA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YORO DIAGA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PAPA DIAGA diffère de celui donné par PAPA DIAGA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Ndeye MBAYANG DIASSE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NGAGNE DIAGA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MBAYANG DIASSE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YORO DIAGA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NGAGNE DIAGA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YORO DIAGA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PAPA DIAGA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DIOP n'a pas été à l'école entre 2024/2025 est problème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PAPA DIAGA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Ndeye MBAYANG DIASSE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PAPA DIAGA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d'oseille/ fleur (bissap)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Mangue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Maïs en grain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Poireau/ oignon vert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Con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Tamarin noir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Ail en Gousse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Sel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FAYE (100000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FAYE (3000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Allumettes est table de ma 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ma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FAYE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table de ma 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FAYE (8000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manœuvre pour le montage des poteaux électriques dans le rural n'a pas fonctionné tout le temps au cours des 12 derniers mois est manque de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petit déjeuner n'a pas fonctionné tout le temps au cours des 12 derniers mois est deguerpissement de la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NDEYE FAYE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NDEYE FAYE, prière de reprendre la section agriculture du ménage NDEYE FAYE.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DIOP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32 Tas Tres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(190000) de l'article  Lit est inférieur aux prix de revente (200000)  avec l'âge du bien atteignant 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(9800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[2026-06-11 09:52:47] </w:t>
      </w:r>
      <w:r>
        <w:rPr>
          <w:b/>
          <w:i w:val="0"/>
          <w:color w:val="1F6FEB"/>
          <w:sz w:val="16"/>
        </w:rPr>
        <w:t xml:space="preserve">EQ28_enq4_v2 </w:t>
      </w:r>
      <w:r>
        <w:rPr>
          <w:b w:val="0"/>
          <w:i w:val="0"/>
          <w:color w:val="64748B"/>
          <w:sz w:val="16"/>
        </w:rPr>
        <w:t xml:space="preserve">sur s15q05 : </w:t>
      </w:r>
      <w:r>
        <w:rPr>
          <w:b w:val="0"/>
          <w:i w:val="0"/>
          <w:sz w:val="17"/>
        </w:rPr>
        <w:t>"on avait beneficié autant "</w:t>
      </w:r>
    </w:p>
    <w:p>
      <w:pPr>
        <w:pStyle w:val="ListBullet"/>
      </w:pPr>
      <w:r>
        <w:rPr>
          <w:b w:val="0"/>
          <w:i w:val="0"/>
          <w:color w:val="64748B"/>
          <w:sz w:val="16"/>
        </w:rPr>
        <w:t xml:space="preserve">[2026-06-11 10:04:43] </w:t>
      </w:r>
      <w:r>
        <w:rPr>
          <w:b/>
          <w:i w:val="0"/>
          <w:color w:val="1F6FEB"/>
          <w:sz w:val="16"/>
        </w:rPr>
        <w:t xml:space="preserve">EQ28_enq4_v2 </w:t>
      </w:r>
      <w:r>
        <w:rPr>
          <w:b w:val="0"/>
          <w:i w:val="0"/>
          <w:color w:val="64748B"/>
          <w:sz w:val="16"/>
        </w:rPr>
        <w:t xml:space="preserve">sur s20bq18 : </w:t>
      </w:r>
      <w:r>
        <w:rPr>
          <w:b w:val="0"/>
          <w:i w:val="0"/>
          <w:sz w:val="17"/>
        </w:rPr>
        <w:t>"elle voulait dire ne sait pas "</w:t>
      </w:r>
    </w:p>
    <w:p>
      <w:pPr>
        <w:pStyle w:val="ListBullet"/>
      </w:pPr>
      <w:r>
        <w:rPr>
          <w:b w:val="0"/>
          <w:i w:val="0"/>
          <w:color w:val="64748B"/>
          <w:sz w:val="16"/>
        </w:rPr>
        <w:t xml:space="preserve">[2026-06-11 18:13:50] </w:t>
      </w:r>
      <w:r>
        <w:rPr>
          <w:b/>
          <w:i w:val="0"/>
          <w:color w:val="1F6FEB"/>
          <w:sz w:val="16"/>
        </w:rPr>
        <w:t xml:space="preserve">EQ28_enq4_v2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