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EQ3_sup_v2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Seynabou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(1 heures) que Seynabou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Nafi Fall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