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Aguibou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Aguibou Diallo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Aguibou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Abdoulaye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Abdoulaye Diallo a declaré que la branche d'activité de sa mère est Agriculture, Elevage, Pêche,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Ndieme Diop frequente actuellement 2ème année de Supérieur mais dit avoir reçu une bourse de 400000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209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Aguibou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Diallo , prière de renseignés toutes les questions liées à Ibrahima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montant(175000 FCFA) des frais de médicaments traditionnel hors hospitalisation de SECKOU DIALLO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montant(116000 FCFA) des frais des médicaments achetés dans les officines privées de SECKOU DIALLO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Oumou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Ndieme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Ndieme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Ndieme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Aguibou Diallo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D’HABIT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hassanatou Diallo a 73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Petit fils, petite fille (n°11) — Dépense de santé de 615 998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Moyen de Oignon frais,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