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BALDE) , prière de renseigner toutes les questions liées à  FATOUMATA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montant(100 FCFA) des frais de consultation par le medecin spécialiste de MAIMOUNA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BALDE 2 a eu est Maux de la main,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DIENABOU FALL a eu est probleme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DIENABOU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BALDE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BALDE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 BALDE (12000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BALDE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10161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22049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6822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7962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Gramme) utilisée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(1800 Gramme)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(11000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1400000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FATOUMATA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17:21:56]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