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57-90-41-91</w:t>
      </w:r>
    </w:p>
    <w:p>
      <w:r>
        <w:rPr>
          <w:b w:val="0"/>
          <w:i w:val="0"/>
          <w:color w:val="64748B"/>
          <w:sz w:val="18"/>
        </w:rPr>
        <w:t>Enquêteur : EQ33_sup_v2  ·  Équipe : EQ33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57-90-41-91</w:t>
            </w:r>
          </w:p>
        </w:tc>
        <w:tc>
          <w:tcPr>
            <w:tcW w:type="dxa" w:w="3551"/>
            <w:shd w:fill="F8FAFC"/>
          </w:tcPr>
          <w:p>
            <w:r>
              <w:rPr>
                <w:b w:val="0"/>
                <w:i w:val="0"/>
                <w:color w:val="64748B"/>
                <w:sz w:val="14"/>
              </w:rPr>
              <w:t>CHEF DE MÉNAGE</w:t>
              <w:br/>
            </w:r>
            <w:r>
              <w:rPr>
                <w:b/>
                <w:i w:val="0"/>
                <w:sz w:val="18"/>
              </w:rPr>
              <w:t>FATOU DIEME</w:t>
            </w:r>
          </w:p>
        </w:tc>
      </w:tr>
      <w:tr>
        <w:tc>
          <w:tcPr>
            <w:tcW w:type="dxa" w:w="3551"/>
            <w:shd w:fill="F8FAFC"/>
          </w:tcPr>
          <w:p>
            <w:r>
              <w:rPr>
                <w:b w:val="0"/>
                <w:i w:val="0"/>
                <w:color w:val="64748B"/>
                <w:sz w:val="14"/>
              </w:rPr>
              <w:t>TÉLÉPHONE CM</w:t>
              <w:br/>
            </w:r>
            <w:r>
              <w:rPr>
                <w:b/>
                <w:i w:val="0"/>
                <w:sz w:val="18"/>
              </w:rPr>
              <w:t>77 407 89 09</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(332)</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2026-05-20T12:09:34</w:t>
            </w:r>
          </w:p>
        </w:tc>
      </w:tr>
    </w:tbl>
    <w:p/>
    <w:p>
      <w:r>
        <w:rPr>
          <w:b/>
          <w:i w:val="0"/>
          <w:color w:val="1F6FEB"/>
          <w:sz w:val="22"/>
        </w:rPr>
        <w:t>⚠ INCOHÉRENCES À CORRIGER (84)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Amianta seynabou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Marietou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Hamadou Bamba tamba a dit que sa mère a un niveau Supérieur alors que la mère elle-même dit qu'elle a un niveau Supérieur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(35000 FCFA) pour l'année scolaire de Marietou Tamba qui fréquente 1ére année de Secondaire 2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cheikh Hamadou Bamba tamba ou l'année à laquelle cheikh Hamadou Bamba tamba a fréquenté l'école pour la dernière fois (.) le dernier diplome de cheikh Hamadou Bamba tamba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100 Pièce de Petit de Caramel, bonbons (tangal), confiseries, etc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Amianta seynabou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Marietou Tamba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Hamadou Bamba tamba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(180000 FCFA) pour l'année scolaire de Marietou Tamba qui fréquente 1ére année de Secondaire 2 Général semble élevé.</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Marietou Tamba a eu est réglé douloureuse,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canal que Seckou  Tamba cherche un emploi est connaissance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principale utilisation que Fatou Dieme a fait de ce dernier crédit est construction d'une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FATOU DIEME (35500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ce produit avec cette unité.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s02q08, s02q15, s03q30, s06q13, s06q14, s06q15a, s06q15b, s07bq01</w:t>
            </w:r>
          </w:p>
        </w:tc>
        <w:tc>
          <w:tcPr>
            <w:tcW w:type="dxa" w:w="1191"/>
          </w:tcPr>
          <w:p>
            <w:r>
              <w:rPr>
                <w:b w:val="0"/>
                <w:i w:val="0"/>
                <w:color w:val="64748B"/>
                <w:sz w:val="16"/>
              </w:rPr>
              <w:t>GT-CQ</w:t>
            </w:r>
          </w:p>
        </w:tc>
        <w:tc>
          <w:tcPr>
            <w:tcW w:type="dxa" w:w="4706"/>
          </w:tcPr>
          <w:p>
            <w:r>
              <w:rPr>
                <w:b w:val="0"/>
                <w:i w:val="0"/>
                <w:sz w:val="17"/>
              </w:rPr>
              <w:t>Le Thé (Ataya) n'est généralement pas vendu en Carton de taille Moyen mais plutôt en paquet prière de confirmer cette information auprès de l'enqueté et corriger si nécessaire.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(10000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FATOU DIEME (53500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(7500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(14400 Fcfa) au cours de 3 derniers mois de Contraceptifs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(800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Frais de livraison d'un achat, non inclus dans le prix d'acquisition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Droit d'entrée (achat d'un ticket) pour cinéma, concert, pièce de théâtre, musée, expositions, etc est manifestation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(2000 Fcfa) au cours de 6 derniers mois de Droit d'entrée (achat d'un ticket) pour cinéma, concert, pièce de théâtre, musée, expositions,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(13500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(22000 Fcfa) au cours de 12 derniers mois de Achat de routeur Wi-Fi ou modem Internet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(300000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(55000 Fcfa) au cours de 12 derniers mois de Achat d'un vélo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DIEME (6000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12.6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construction le/la Banco amélioré/ semi-dur, mais celui du ménage de FATOU DIEME (Ciment/Béton/Pierres de taille)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du toit le/la Tôles, mais celui du ménage de FATOU DIEME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ZIGUINCHOR Rural ont généralement comme principal matériau de revêtement du sol du logement le/la Ciment/Béton, mais celui du ménage de FATOU DIEME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Lave-linge, sèche linge a été achété à 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Salon  (Fauteuils et table basse) a été revendu à 500000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FATOU DIEME vit à ZIGUINCHOR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 Carton Petit de Boissons gazeuses (Coca, Fanta, Vimto, Sprite, etc.).</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100 Pièce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(875 Fcfa) de Thé (Ataya) en Carton de taille Moyen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FATOU DIEME a comme taille 8 personnes dont ils vivent à ZIGUINCHOR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FATOU DIEME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(2)</w:t>
      </w:r>
    </w:p>
    <w:p>
      <w:pPr>
        <w:pStyle w:val="ListBullet"/>
      </w:pPr>
      <w:r>
        <w:rPr>
          <w:b w:val="0"/>
          <w:i w:val="0"/>
          <w:color w:val="64748B"/>
          <w:sz w:val="16"/>
        </w:rPr>
        <w:t xml:space="preserve">[2026-05-24 17:58:18] </w:t>
      </w:r>
      <w:r>
        <w:rPr>
          <w:b/>
          <w:i w:val="0"/>
          <w:color w:val="1F6FEB"/>
          <w:sz w:val="16"/>
        </w:rPr>
        <w:t xml:space="preserve">EQ33_sup_v2 </w:t>
      </w:r>
      <w:r>
        <w:rPr>
          <w:b w:val="0"/>
          <w:i w:val="0"/>
          <w:color w:val="64748B"/>
          <w:sz w:val="16"/>
        </w:rPr>
        <w:t xml:space="preserve">sur @@RejectedBySupervisor : </w:t>
      </w:r>
      <w:r>
        <w:rPr>
          <w:b w:val="0"/>
          <w:i w:val="0"/>
          <w:sz w:val="17"/>
        </w:rPr>
        <w:t>Revoir 4.41 concernant le nombre jour de congès pour fatou qui est de 2 mois</w:t>
      </w:r>
    </w:p>
    <w:p>
      <w:pPr>
        <w:pStyle w:val="ListBullet"/>
      </w:pPr>
      <w:r>
        <w:rPr>
          <w:b w:val="0"/>
          <w:i w:val="0"/>
          <w:color w:val="64748B"/>
          <w:sz w:val="16"/>
        </w:rPr>
        <w:t xml:space="preserve">[2026-05-26 16:28:36]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