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15-47-29-79</w:t>
      </w:r>
    </w:p>
    <w:p>
      <w:r>
        <w:rPr>
          <w:b w:val="0"/>
          <w:i w:val="0"/>
          <w:color w:val="64748B"/>
          <w:sz w:val="18"/>
        </w:rPr>
        <w:t>Enquêteur : EQ33_sup_v2  ·  Équipe : EQ33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15-47-29-79</w:t>
            </w:r>
          </w:p>
        </w:tc>
        <w:tc>
          <w:tcPr>
            <w:tcW w:type="dxa" w:w="3551"/>
            <w:shd w:fill="F8FAFC"/>
          </w:tcPr>
          <w:p>
            <w:r>
              <w:rPr>
                <w:b w:val="0"/>
                <w:i w:val="0"/>
                <w:color w:val="64748B"/>
                <w:sz w:val="14"/>
              </w:rPr>
              <w:t>CHEF DE MÉNAGE</w:t>
              <w:br/>
            </w:r>
            <w:r>
              <w:rPr>
                <w:b/>
                <w:i w:val="0"/>
                <w:sz w:val="18"/>
              </w:rPr>
              <w:t>BOCANDE DIATTA</w:t>
            </w:r>
          </w:p>
        </w:tc>
      </w:tr>
      <w:tr>
        <w:tc>
          <w:tcPr>
            <w:tcW w:type="dxa" w:w="3551"/>
            <w:shd w:fill="F8FAFC"/>
          </w:tcPr>
          <w:p>
            <w:r>
              <w:rPr>
                <w:b w:val="0"/>
                <w:i w:val="0"/>
                <w:color w:val="64748B"/>
                <w:sz w:val="14"/>
              </w:rPr>
              <w:t>TÉLÉPHONE CM</w:t>
              <w:br/>
            </w:r>
            <w:r>
              <w:rPr>
                <w:b/>
                <w:i w:val="0"/>
                <w:sz w:val="18"/>
              </w:rPr>
              <w:t>77 977 40 13</w:t>
            </w:r>
          </w:p>
        </w:tc>
        <w:tc>
          <w:tcPr>
            <w:tcW w:type="dxa" w:w="3551"/>
            <w:shd w:fill="F8FAFC"/>
          </w:tcPr>
          <w:p>
            <w:r>
              <w:rPr>
                <w:b w:val="0"/>
                <w:i w:val="0"/>
                <w:color w:val="64748B"/>
                <w:sz w:val="14"/>
              </w:rPr>
              <w:t>LOCALISATION</w:t>
              <w:br/>
            </w:r>
            <w:r>
              <w:rPr>
                <w:b/>
                <w:i w:val="0"/>
                <w:sz w:val="18"/>
              </w:rPr>
              <w:t>sincap tilidji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(331)</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2026-06-06T10:32:15</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Bocande Diatta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Dieudoné Diatta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Dieudoné Diatta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Dieudoné Diatta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Maïssa Diatta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Maïssa Diatta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Maïssa Diatta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Wilma Diatta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Wilma Diatta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Wilma Diatta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Wilsa Diatta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Wilsa Diatta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Wilsa Diatta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Bayo Mane diffère de celui donné par Bayo Mane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Isabel Mane diffère de celui donné par Isabel Mane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Sona Camara diffère de celui donné par Sona Camara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SEDHIOU Rural ont généralement comme principal matériau de construction le/la Paille, Banco, motte de terre, mais celui du ménage de BOCANDE DIATTA (Banco amélioré/ semi-dur)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(17 kg),  des quantités vendus (2 kg) et des quantités en stock (0 kg) depasse la quantité totale (2 kg) que le ménage a eu après la recolte 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(20 kg),  des quantités vendus (0 kg) et des quantités en stock (0 kg) depasse la quantité totale (1 kg) que le ménage a eu après la recolte de Riz Paddy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Bocande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Dieudoné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Maïssa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Wilma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Wilsa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Bayo Mane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Isabel Mane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Isabel Mane n'a pas fait des études dans une école formelle est étudié en  Guinée Bissau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Sona Camara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Bayo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Bocande Diatta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Sona Camara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Sona Camara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BOCANDE DIATTA (1200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BOCANDE DIATTA (20000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BOCANDE DIATTA (600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BOCANDE DIATTA (100000 Fcfa) au cours de 12 derniers mois de Achat de batteries pour plaque solaire et autre équipement/matériel pour installation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BOCANDE DIATTA (600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BOCANDE DIATTA (8000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SEDHIOU Rural ont généralement comme principal matériau de revêtement du sol du logement le/la Terre battue/Sable, mais celui du ménage de BOCANDE DIATTA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Lave-linge, sèche linge a été revendu à 4000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champ de  sincapt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champ de  sincapt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champ de  sincapt selon l'exploitant est de 65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un parcelle selon l'exploitant est de 60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un parcelle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un parcelle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333.3333 FCFA par Litre qui semble faible, prière de vérifier  le montant d'achat (5000 FCFA pour 15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est de 45900 FCFA qui semble élevé, prière de verifier le montant tiré de la vente (91800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(17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50000 FCFA qui semble élevé, prière de verifier le montant tiré de la vente (50000 FCFA) de Arachide auprès de l'enquêté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Bayo Mane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Sona Camara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Sona Camara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Bocande Diatta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Moyen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BOCANDE DIATTA a comme taille 8 personnes dont ils vivent à SEDHIOU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(40 ans)  de Herse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