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78-24-43-17</w:t>
      </w:r>
    </w:p>
    <w:p>
      <w:r>
        <w:rPr>
          <w:b w:val="0"/>
          <w:i w:val="0"/>
          <w:color w:val="64748B"/>
          <w:sz w:val="18"/>
        </w:rPr>
        <w:t>Enquêteur : EQ6_sup_v2  ·  Équipe : EQ6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13202020050</w:t>
            </w:r>
          </w:p>
        </w:tc>
        <w:tc>
          <w:tcPr>
            <w:tcW w:type="dxa" w:w="3551"/>
            <w:shd w:fill="F8FAFC"/>
          </w:tcPr>
          <w:p>
            <w:r>
              <w:rPr>
                <w:b w:val="0"/>
                <w:i w:val="0"/>
                <w:color w:val="64748B"/>
                <w:sz w:val="14"/>
              </w:rPr>
              <w:t>MÉNAGE</w:t>
              <w:br/>
            </w:r>
            <w:r>
              <w:rPr>
                <w:b/>
                <w:i w:val="0"/>
                <w:color w:val="1F6FEB"/>
                <w:sz w:val="18"/>
              </w:rPr>
              <w:t>78-24-43-17</w:t>
            </w:r>
          </w:p>
        </w:tc>
        <w:tc>
          <w:tcPr>
            <w:tcW w:type="dxa" w:w="3551"/>
            <w:shd w:fill="F8FAFC"/>
          </w:tcPr>
          <w:p>
            <w:r>
              <w:rPr>
                <w:b w:val="0"/>
                <w:i w:val="0"/>
                <w:color w:val="64748B"/>
                <w:sz w:val="14"/>
              </w:rPr>
              <w:t>CHEF DE MÉNAGE</w:t>
              <w:br/>
            </w:r>
            <w:r>
              <w:rPr>
                <w:b/>
                <w:i w:val="0"/>
                <w:sz w:val="18"/>
              </w:rPr>
              <w:t>SOULEYMANE SAMB</w:t>
            </w:r>
          </w:p>
        </w:tc>
      </w:tr>
      <w:tr>
        <w:tc>
          <w:tcPr>
            <w:tcW w:type="dxa" w:w="3551"/>
            <w:shd w:fill="F8FAFC"/>
          </w:tcPr>
          <w:p>
            <w:r>
              <w:rPr>
                <w:b w:val="0"/>
                <w:i w:val="0"/>
                <w:color w:val="64748B"/>
                <w:sz w:val="14"/>
              </w:rPr>
              <w:t>TÉLÉPHONE CM</w:t>
              <w:br/>
            </w:r>
            <w:r>
              <w:rPr>
                <w:b/>
                <w:i w:val="0"/>
                <w:sz w:val="18"/>
              </w:rPr>
              <w:t>77 000 00 00</w:t>
            </w:r>
          </w:p>
        </w:tc>
        <w:tc>
          <w:tcPr>
            <w:tcW w:type="dxa" w:w="3551"/>
            <w:shd w:fill="F8FAFC"/>
          </w:tcPr>
          <w:p>
            <w:r>
              <w:rPr>
                <w:b w:val="0"/>
                <w:i w:val="0"/>
                <w:color w:val="64748B"/>
                <w:sz w:val="14"/>
              </w:rPr>
              <w:t>LOCALISATION</w:t>
              <w:br/>
            </w:r>
            <w:r>
              <w:rPr>
                <w:b/>
                <w:i w:val="0"/>
                <w:sz w:val="18"/>
              </w:rPr>
              <w:t>KEUR NDIAYE LO</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EQ6_sup_v2  (61)</w:t>
            </w:r>
          </w:p>
        </w:tc>
        <w:tc>
          <w:tcPr>
            <w:tcW w:type="dxa" w:w="3551"/>
            <w:shd w:fill="F8FAFC"/>
          </w:tcPr>
          <w:p>
            <w:r>
              <w:rPr>
                <w:b w:val="0"/>
                <w:i w:val="0"/>
                <w:color w:val="64748B"/>
                <w:sz w:val="14"/>
              </w:rPr>
              <w:t>SUPERVISEUR</w:t>
              <w:br/>
            </w:r>
            <w:r>
              <w:rPr>
                <w:b/>
                <w:i w:val="0"/>
                <w:sz w:val="18"/>
              </w:rPr>
              <w:t>6</w:t>
            </w:r>
          </w:p>
        </w:tc>
        <w:tc>
          <w:tcPr>
            <w:tcW w:type="dxa" w:w="3551"/>
            <w:shd w:fill="F8FAFC"/>
          </w:tcPr>
          <w:p>
            <w:r>
              <w:rPr>
                <w:b w:val="0"/>
                <w:i w:val="0"/>
                <w:color w:val="64748B"/>
                <w:sz w:val="14"/>
              </w:rPr>
              <w:t>STATUT</w:t>
              <w:br/>
            </w:r>
            <w:r>
              <w:rPr>
                <w:b/>
                <w:i w:val="0"/>
                <w:sz w:val="18"/>
              </w:rPr>
              <w:t>1  ·  1ʳᵉ visite : 2026-06-07T13:36:26</w:t>
            </w:r>
          </w:p>
        </w:tc>
      </w:tr>
    </w:tbl>
    <w:p/>
    <w:p>
      <w:r>
        <w:rPr>
          <w:b/>
          <w:i w:val="0"/>
          <w:color w:val="1F6FEB"/>
          <w:sz w:val="22"/>
        </w:rPr>
        <w:t>⚠ INCOHÉRENCES À CORRIGER (69)</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SEYNABOU CISSE) , prière de renseigner toutes les questions liées à  SEYNABOU CISSE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SAMB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ASSANE SAMB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SAMB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ASSANE SAMB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(1 question(s) de  MAME ANNA KARBALO SAMB) , prière de renseigner toutes les questions liées à  MAME ANNA KARBALO SAMB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ANNA KARBALO SAMB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ANNA KARBALO SAMB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ANNA KARBALO SAMB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ANNA KARBALO SAMB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ROKHAYA NDOUR SAMB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ADJA ROKHAYA NDOUR SAMB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ROKHAYA NDOUR SAMB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ADJA ROKHAYA NDOUR SAMB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KINE SAMB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FATOU KINE SAMB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KINE SAMB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FATOU KINE SAMB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SAID SARR SAMB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MOUHAMAD SAID SARR SAMB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SAID SARR SAMB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MOUHAMAD SAID SARR SAMB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SAMB a dit que son père a un niveau  alors que le père lui-même dit qu'il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YOUSSOU SAMB a declaré que la catégorie socioprofessionnelle de son père est  alors que le père lui-même declare comme catégorie socioprofessionnelle Ouvrier ou employé qualifié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SAMB a declaré que le secteur institutionnel de son père est  alors que le père lui-même declare comme secteur institutionnel Etat/Collectivités locales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YOUSSOU SAMB a dit que sa mère a un niveau  alors que la mère elle-même dit qu'elle a un niveau Primaire au niveau de la section 2.</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ASSANE SAMB ou l'année à laquelle ASSANE SAMB a fréquenté l'école pour la dernière fois (.) le dernier diplome de 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ADJA ROKHAYA NDOUR SAMB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ASSANE SAMB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FATOU KINE SAMB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MAME ANNA KARBALO SAMB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MOUHAMAD SAID SARR SAMB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SEYNABOU CISSE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SOULEYMANE SAMB Bénéficie de CMU et les actes couverts sont différents de tiers payant.</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s03q14, s03q15, s03q17, s03q18, s03q19, s03q20, s03q21</w:t>
            </w:r>
          </w:p>
        </w:tc>
        <w:tc>
          <w:tcPr>
            <w:tcW w:type="dxa" w:w="1191"/>
          </w:tcPr>
          <w:p>
            <w:r>
              <w:rPr>
                <w:b w:val="0"/>
                <w:i w:val="0"/>
                <w:color w:val="64748B"/>
                <w:sz w:val="16"/>
              </w:rPr>
              <w:t>GT-CQ</w:t>
            </w:r>
          </w:p>
        </w:tc>
        <w:tc>
          <w:tcPr>
            <w:tcW w:type="dxa" w:w="4706"/>
          </w:tcPr>
          <w:p>
            <w:r>
              <w:rPr>
                <w:b w:val="0"/>
                <w:i w:val="0"/>
                <w:sz w:val="17"/>
              </w:rPr>
              <w:t>Incoherence!!! SOULEYMANE SAMB a consulté dans un service de santé ou un guérisseur au cours des 3 derniers mois sans hospitalisation (3.13=Oui) mais la depense liée à cette consultation est nulle 0 ou ne sait pas partout dans les questions (s03q14 s03q15 s03q17 s03q18 s03q19 s03q20 s03q21).</w:t>
            </w:r>
          </w:p>
        </w:tc>
      </w:tr>
      <w:tr>
        <w:tc>
          <w:tcPr>
            <w:tcW w:type="dxa" w:w="964"/>
          </w:tcPr>
          <w:p>
            <w:r>
              <w:rPr>
                <w:b/>
                <w:i w:val="0"/>
                <w:color w:val="DC2626"/>
                <w:sz w:val="16"/>
              </w:rPr>
              <w:t>Haute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Incoherent! YOUSSOU SAMB Bénéficie de CMU et les actes couverts sont différents de tiers payant.</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ANNA KARBALO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ADJA ROKHAYA NDOUR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FATOU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MOUHAMAD SAID SARR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YOUSSOU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ADJA ROKHAYA NDOUR SAMB n'a pas fait des études dans une école formelle est refus du directeur de l'école due à son âge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ADJA ROKHAYA NDOUR SAMB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MAME ANNA KARBALO SAMB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MOUHAMAD SAID SARR SAMB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SOULEYMANE SAMB utilise pour se protéger des piqûres de moustiques en dehors de la moustiquaire est VENTILO,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s01q63, s00q04, s02q25, s04q17, s04q21, s01q00b, s01q29_1</w:t>
            </w:r>
          </w:p>
        </w:tc>
        <w:tc>
          <w:tcPr>
            <w:tcW w:type="dxa" w:w="1191"/>
          </w:tcPr>
          <w:p>
            <w:r>
              <w:rPr>
                <w:b w:val="0"/>
                <w:i w:val="0"/>
                <w:color w:val="64748B"/>
                <w:sz w:val="16"/>
              </w:rPr>
              <w:t>GT-CQ</w:t>
            </w:r>
          </w:p>
        </w:tc>
        <w:tc>
          <w:tcPr>
            <w:tcW w:type="dxa" w:w="4706"/>
          </w:tcPr>
          <w:p>
            <w:r>
              <w:rPr>
                <w:b w:val="0"/>
                <w:i w:val="0"/>
                <w:sz w:val="17"/>
              </w:rPr>
              <w:t>Il est probable que SEYNABOU CISSE ait exercé un emploi au cours des 12 derniers mois car il evolue ou a evolué dans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vérifier les questions de 4.09 à 4.14 ou 4.17 ou 4.33.</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SOULEYMANE SAMB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vous rassurez réellement que la personne n'a pas affecté de crédit immobilier.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(1 Fcfa) de Poisson séché Guedj Con en Morceau (Portion) de taille Petit  est invraisemblable,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SOULEYMANE SAMB (22000 Fcfa) de la fête de Nouvel an 2026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SOULEYMANE SAMB (2500 Fcfa) au cours de 12 derniers mois de Matériaux de maçonnerie pour la construction ou les grosses réparations de logement: ciment, briques, fer à béton, sable, gravier, parpaings,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torche portable et semble exister dans les modalités, prière de prendre attache avec le QG pour plus d'explication afin de la classer bien.</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ASSANE SAMB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s01q39, s01q40, s01q43, s01q00b</w:t>
            </w:r>
          </w:p>
        </w:tc>
        <w:tc>
          <w:tcPr>
            <w:tcW w:type="dxa" w:w="1191"/>
          </w:tcPr>
          <w:p>
            <w:r>
              <w:rPr>
                <w:b w:val="0"/>
                <w:i w:val="0"/>
                <w:color w:val="64748B"/>
                <w:sz w:val="16"/>
              </w:rPr>
              <w:t>GT-CQ</w:t>
            </w:r>
          </w:p>
        </w:tc>
        <w:tc>
          <w:tcPr>
            <w:tcW w:type="dxa" w:w="4706"/>
          </w:tcPr>
          <w:p>
            <w:r>
              <w:rPr>
                <w:b w:val="0"/>
                <w:i w:val="0"/>
                <w:sz w:val="17"/>
              </w:rPr>
              <w:t>Avertissement!!!  MAME ANNA KARBALO SAMB  ne possède pas le téléphone android, n'utilise régulièrement pas un téléphone appartenant à une autre personne mais a accès à l'internet, merci de confirmer cette information avec le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SOULEYMANE SAMB a demandé un crédit auprès d'une institution financière au cours des 12 derniers mois, qui a obtenu un crédit auprès d'une de ces institutions au cours des 12 derniers mois dit n'avoir pas beneficer de crédit immobilier.</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2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(125 Fcfa) de Thé (Ataya) (unité: Paquet) de taille Petit est très faible ou élevé.</w:t>
            </w:r>
          </w:p>
        </w:tc>
      </w:tr>
    </w:tbl>
    <w:p/>
    <w:p>
      <w:r>
        <w:rPr>
          <w:b/>
          <w:i w:val="0"/>
          <w:color w:val="1F6FEB"/>
          <w:sz w:val="22"/>
        </w:rPr>
        <w:t>💬 COMMENTAIRES SUPERVISEUR / ENQUÊTEUR (4)</w:t>
      </w:r>
    </w:p>
    <w:p>
      <w:pPr>
        <w:pStyle w:val="ListBullet"/>
      </w:pPr>
      <w:r>
        <w:rPr>
          <w:b w:val="0"/>
          <w:i w:val="0"/>
          <w:color w:val="64748B"/>
          <w:sz w:val="16"/>
        </w:rPr>
        <w:t xml:space="preserve">[2026-06-07 14:30:48] </w:t>
      </w:r>
      <w:r>
        <w:rPr>
          <w:b/>
          <w:i w:val="0"/>
          <w:color w:val="1F6FEB"/>
          <w:sz w:val="16"/>
        </w:rPr>
        <w:t xml:space="preserve">EQ6_enq1_v2 </w:t>
      </w:r>
      <w:r>
        <w:rPr>
          <w:b w:val="0"/>
          <w:i w:val="0"/>
          <w:color w:val="64748B"/>
          <w:sz w:val="16"/>
        </w:rPr>
        <w:t xml:space="preserve">sur s03q32 : </w:t>
      </w:r>
      <w:r>
        <w:rPr>
          <w:b w:val="0"/>
          <w:i w:val="0"/>
          <w:sz w:val="17"/>
        </w:rPr>
        <w:t>"prothèse dentaire "</w:t>
      </w:r>
    </w:p>
    <w:p>
      <w:pPr>
        <w:pStyle w:val="ListBullet"/>
      </w:pPr>
      <w:r>
        <w:rPr>
          <w:b w:val="0"/>
          <w:i w:val="0"/>
          <w:color w:val="64748B"/>
          <w:sz w:val="16"/>
        </w:rPr>
        <w:t xml:space="preserve">[2026-06-07 15:35:38] </w:t>
      </w:r>
      <w:r>
        <w:rPr>
          <w:b/>
          <w:i w:val="0"/>
          <w:color w:val="1F6FEB"/>
          <w:sz w:val="16"/>
        </w:rPr>
        <w:t xml:space="preserve">EQ6_enq1_v2 </w:t>
      </w:r>
      <w:r>
        <w:rPr>
          <w:b w:val="0"/>
          <w:i w:val="0"/>
          <w:color w:val="64748B"/>
          <w:sz w:val="16"/>
        </w:rPr>
        <w:t xml:space="preserve">sur s09Fq03 : </w:t>
      </w:r>
      <w:r>
        <w:rPr>
          <w:b w:val="0"/>
          <w:i w:val="0"/>
          <w:sz w:val="17"/>
        </w:rPr>
        <w:t>"changement de robinet "</w:t>
      </w:r>
    </w:p>
    <w:p>
      <w:pPr>
        <w:pStyle w:val="ListBullet"/>
      </w:pPr>
      <w:r>
        <w:rPr>
          <w:b w:val="0"/>
          <w:i w:val="0"/>
          <w:color w:val="64748B"/>
          <w:sz w:val="16"/>
        </w:rPr>
        <w:t xml:space="preserve">[2026-06-10 15:48:58] </w:t>
      </w:r>
      <w:r>
        <w:rPr>
          <w:b/>
          <w:i w:val="0"/>
          <w:color w:val="1F6FEB"/>
          <w:sz w:val="16"/>
        </w:rPr>
        <w:t xml:space="preserve">EQ6_enq1_v2 </w:t>
      </w:r>
      <w:r>
        <w:rPr>
          <w:b w:val="0"/>
          <w:i w:val="0"/>
          <w:color w:val="64748B"/>
          <w:sz w:val="16"/>
        </w:rPr>
        <w:t xml:space="preserve">sur s07bq03a_1 : </w:t>
      </w:r>
      <w:r>
        <w:rPr>
          <w:b w:val="0"/>
          <w:i w:val="0"/>
          <w:sz w:val="17"/>
        </w:rPr>
        <w:t>"couscous de mil "</w:t>
      </w:r>
    </w:p>
    <w:p>
      <w:pPr>
        <w:pStyle w:val="ListBullet"/>
      </w:pPr>
      <w:r>
        <w:rPr>
          <w:b w:val="0"/>
          <w:i w:val="0"/>
          <w:color w:val="64748B"/>
          <w:sz w:val="16"/>
        </w:rPr>
        <w:t xml:space="preserve">[2026-06-10 15:49:32] </w:t>
      </w:r>
      <w:r>
        <w:rPr>
          <w:b/>
          <w:i w:val="0"/>
          <w:color w:val="1F6FEB"/>
          <w:sz w:val="16"/>
        </w:rPr>
        <w:t xml:space="preserve">EQ6_enq1_v2 </w:t>
      </w:r>
      <w:r>
        <w:rPr>
          <w:b w:val="0"/>
          <w:i w:val="0"/>
          <w:color w:val="64748B"/>
          <w:sz w:val="16"/>
        </w:rPr>
        <w:t xml:space="preserve">sur s07bq03b_1 : </w:t>
      </w:r>
      <w:r>
        <w:rPr>
          <w:b w:val="0"/>
          <w:i w:val="0"/>
          <w:sz w:val="17"/>
        </w:rPr>
        <w:t>"sachet simple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