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ASTOU SARR) , prière de renseigner toutes les questions liées à  ASTOU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BOUYO SECK) , prière de renseigner toutes les questions liées à  BOUYO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FARI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MASSINTI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NDAO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BOUYO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FARI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NDAO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ASTOU SARR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IBRAHIMA NDAO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NDAO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(11)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NDAO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NDAO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MASSINTI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SARR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BOUYO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FARI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NDAO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montant(120000 FCFA) des dépenses liées à l'accouchement de BOUYO SECK est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NDAO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NDAO (835000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(130000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réparation de voiture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NDAO, prière de reprendre la section agriculture du ménage IBRAHIMA NDAO.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IBRAHIMA NDAO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NDAO fréquente 2ème année de Primaire mais ne sait pas écrire, prière de vérifier auprès de AWA NDAO ou de confirmer avec le QG merci.</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