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46-68-24-74</w:t>
      </w:r>
    </w:p>
    <w:p>
      <w:r>
        <w:rPr>
          <w:b w:val="0"/>
          <w:i w:val="0"/>
          <w:color w:val="64748B"/>
          <w:sz w:val="18"/>
        </w:rPr>
        <w:t>Enquêteur : EQ8_sup_v2  ·  Équipe : EQ8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71202010032</w:t>
            </w:r>
          </w:p>
        </w:tc>
        <w:tc>
          <w:tcPr>
            <w:tcW w:type="dxa" w:w="3551"/>
            <w:shd w:fill="F8FAFC"/>
          </w:tcPr>
          <w:p>
            <w:r>
              <w:rPr>
                <w:b w:val="0"/>
                <w:i w:val="0"/>
                <w:color w:val="64748B"/>
                <w:sz w:val="14"/>
              </w:rPr>
              <w:t>MÉNAGE</w:t>
              <w:br/>
            </w:r>
            <w:r>
              <w:rPr>
                <w:b/>
                <w:i w:val="0"/>
                <w:color w:val="1F6FEB"/>
                <w:sz w:val="18"/>
              </w:rPr>
              <w:t>46-68-24-74</w:t>
            </w:r>
          </w:p>
        </w:tc>
        <w:tc>
          <w:tcPr>
            <w:tcW w:type="dxa" w:w="3551"/>
            <w:shd w:fill="F8FAFC"/>
          </w:tcPr>
          <w:p>
            <w:r>
              <w:rPr>
                <w:b w:val="0"/>
                <w:i w:val="0"/>
                <w:color w:val="64748B"/>
                <w:sz w:val="14"/>
              </w:rPr>
              <w:t>CHEF DE MÉNAGE</w:t>
              <w:br/>
            </w:r>
            <w:r>
              <w:rPr>
                <w:b/>
                <w:i w:val="0"/>
                <w:sz w:val="18"/>
              </w:rPr>
              <w:t>IBRAHIMA DIALLO</w:t>
            </w:r>
          </w:p>
        </w:tc>
      </w:tr>
      <w:tr>
        <w:tc>
          <w:tcPr>
            <w:tcW w:type="dxa" w:w="3551"/>
            <w:shd w:fill="F8FAFC"/>
          </w:tcPr>
          <w:p>
            <w:r>
              <w:rPr>
                <w:b w:val="0"/>
                <w:i w:val="0"/>
                <w:color w:val="64748B"/>
                <w:sz w:val="14"/>
              </w:rPr>
              <w:t>TÉLÉPHONE CM</w:t>
              <w:br/>
            </w:r>
            <w:r>
              <w:rPr>
                <w:b/>
                <w:i w:val="0"/>
                <w:sz w:val="18"/>
              </w:rPr>
              <w:t>77 405 33 13</w:t>
            </w:r>
          </w:p>
        </w:tc>
        <w:tc>
          <w:tcPr>
            <w:tcW w:type="dxa" w:w="3551"/>
            <w:shd w:fill="F8FAFC"/>
          </w:tcPr>
          <w:p>
            <w:r>
              <w:rPr>
                <w:b w:val="0"/>
                <w:i w:val="0"/>
                <w:color w:val="64748B"/>
                <w:sz w:val="14"/>
              </w:rPr>
              <w:t>LOCALISATION</w:t>
              <w:br/>
            </w:r>
            <w:r>
              <w:rPr>
                <w:b/>
                <w:i w:val="0"/>
                <w:sz w:val="18"/>
              </w:rPr>
              <w:t>NGUENIENE WOLOF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EQ8_sup_v2  (82)</w:t>
            </w:r>
          </w:p>
        </w:tc>
        <w:tc>
          <w:tcPr>
            <w:tcW w:type="dxa" w:w="3551"/>
            <w:shd w:fill="F8FAFC"/>
          </w:tcPr>
          <w:p>
            <w:r>
              <w:rPr>
                <w:b w:val="0"/>
                <w:i w:val="0"/>
                <w:color w:val="64748B"/>
                <w:sz w:val="14"/>
              </w:rPr>
              <w:t>SUPERVISEUR</w:t>
              <w:br/>
            </w:r>
            <w:r>
              <w:rPr>
                <w:b/>
                <w:i w:val="0"/>
                <w:sz w:val="18"/>
              </w:rPr>
              <w:t>8</w:t>
            </w:r>
          </w:p>
        </w:tc>
        <w:tc>
          <w:tcPr>
            <w:tcW w:type="dxa" w:w="3551"/>
            <w:shd w:fill="F8FAFC"/>
          </w:tcPr>
          <w:p>
            <w:r>
              <w:rPr>
                <w:b w:val="0"/>
                <w:i w:val="0"/>
                <w:color w:val="64748B"/>
                <w:sz w:val="14"/>
              </w:rPr>
              <w:t>STATUT</w:t>
              <w:br/>
            </w:r>
            <w:r>
              <w:rPr>
                <w:b/>
                <w:i w:val="0"/>
                <w:sz w:val="18"/>
              </w:rPr>
              <w:t>1  ·  1ʳᵉ visite : 2026-06-04T10:24:41</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ABLAYE DIALLO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ABLAYE DIALLO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ABLAYE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ASTOU DIALLO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ASTOU DIALLO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ASTOU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ABLAYE DIALLO frequente actuellement 3ème année de Primaire mais dit avoir reçu une bourse de 10000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SODA NGOM diffère de celui donné par SODA NGOM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ABLAYE DIALLO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AMETH DIAKHATÉ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IBRAHIMA DIALLO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SODA NGOM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(20 kg), des quantités offertes (0 kg),  des quantités vendus (0 kg) et des quantités en stock (0 kg) depasse la quantité totale (2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Incohérence!! Le nombre de Ovins (Moutons) dans le cheptel est inféreur aux nombre qu'appartient aux ménages.</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Râteau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ABLAYE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ASTOU DIALLO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ASTOU DIALLO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SODA NGOM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(250 Fcfa) de Aubergine en Pièce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(550 Fcfa) de Sucre en poudre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(6000 Fcfa) de Oignon frais en Sac (25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DIALLO (500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DIALLO (6000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DIALLO (10500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Preparation et vente de petit déjeuner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Preparation et vente de petit déjeuner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Preparation et vente de petit déjeuner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THIES Urbain ont généralement comme principal matériau de revêtement du sol du logement le/la Carreaux/Marbre, mais celui du ménage de IBRAHIMA DIALLO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MIL est de 100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1191"/>
          </w:tcPr>
          <w:p>
            <w:r>
              <w:rPr>
                <w:b w:val="0"/>
                <w:i w:val="0"/>
                <w:color w:val="64748B"/>
                <w:sz w:val="16"/>
              </w:rPr>
              <w:t>GT-CQ</w:t>
            </w:r>
          </w:p>
        </w:tc>
        <w:tc>
          <w:tcPr>
            <w:tcW w:type="dxa" w:w="4706"/>
          </w:tcPr>
          <w:p>
            <w:r>
              <w:rPr>
                <w:b w:val="0"/>
                <w:i w:val="0"/>
                <w:sz w:val="17"/>
              </w:rPr>
              <w:t>Le nombre d'homme de 15 ans et plus (20) non membre du ménage de IBRAHIMA DIALLO ayant travaillé dans la parcelle PARCELLE MIL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MIL au cours de la campagne pour la période des récoltes est de 20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(50 Gramme) de Engrais inorganiques - NPK/Formule unique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(100 Gramme) de Engrais inorganiques - NPK/Formule unique est supérieur à la quantité totale utilisée (50 Kilogramme),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200 FCFA par Gramme qui semble faible, prière de vérifier  le montant d'achat (10000 FCFA pour 50 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(100 Kilogramme) de Engrais inorganiques - Urée est supérieur à la quantité totale utilisée (50 Kilogramme),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organiques - déchets d'animaux est de 300 FCFA par Kilogramme qui semble faible, prière de vérifier  le montant d'achat (15000 FCFA pour 50 Kilogramme) de Engrais organiques - déchets d'animaux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(20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s17q05</w:t>
            </w:r>
          </w:p>
        </w:tc>
        <w:tc>
          <w:tcPr>
            <w:tcW w:type="dxa" w:w="1191"/>
          </w:tcPr>
          <w:p>
            <w:r>
              <w:rPr>
                <w:b w:val="0"/>
                <w:i w:val="0"/>
                <w:color w:val="64748B"/>
                <w:sz w:val="16"/>
              </w:rPr>
              <w:t>GT-CQ</w:t>
            </w:r>
          </w:p>
        </w:tc>
        <w:tc>
          <w:tcPr>
            <w:tcW w:type="dxa" w:w="4706"/>
          </w:tcPr>
          <w:p>
            <w:r>
              <w:rPr>
                <w:b w:val="0"/>
                <w:i w:val="0"/>
                <w:sz w:val="17"/>
              </w:rPr>
              <w:t>Le ménage est éléveur de Ovins (Moutons) mais vous n'avez declaré aucun nombre dans le cheptel c'est-à-dire  s17q05=0.</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Autre (à préciser) a été revendu à 10000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Hache-Paille a été revendu à 1000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(3.75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13 Pièce Grand de Poisson frais dorade,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Sachets industriel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[2026-06-04 15:05:18] </w:t>
      </w:r>
      <w:r>
        <w:rPr>
          <w:b/>
          <w:i w:val="0"/>
          <w:color w:val="1F6FEB"/>
          <w:sz w:val="16"/>
        </w:rPr>
        <w:t xml:space="preserve">EQ8_enq2_v2 </w:t>
      </w:r>
      <w:r>
        <w:rPr>
          <w:b w:val="0"/>
          <w:i w:val="0"/>
          <w:color w:val="64748B"/>
          <w:sz w:val="16"/>
        </w:rPr>
        <w:t xml:space="preserve">sur s19q08 : </w:t>
      </w:r>
      <w:r>
        <w:rPr>
          <w:b w:val="0"/>
          <w:i w:val="0"/>
          <w:sz w:val="17"/>
        </w:rPr>
        <w:t>haché 5000 pioch 3000</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