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[2026-06-21 19:05:09] </w:t>
      </w:r>
      <w:r>
        <w:rPr>
          <w:b/>
          <w:i w:val="0"/>
          <w:color w:val="1F6FEB"/>
          <w:sz w:val="16"/>
        </w:rPr>
        <w:t xml:space="preserve">EQ1_sup_v2 </w:t>
      </w:r>
      <w:r>
        <w:rPr>
          <w:b w:val="0"/>
          <w:i w:val="0"/>
          <w:color w:val="64748B"/>
          <w:sz w:val="16"/>
        </w:rPr>
        <w:t xml:space="preserve">sur @@ApprovedBySupervisor : </w:t>
      </w:r>
      <w:r>
        <w:rPr>
          <w:b w:val="0"/>
          <w:i w:val="0"/>
          <w:sz w:val="17"/>
        </w:rPr>
        <w:t>Ménage remplacé par modou tambedou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