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73-23-67-61</w:t>
      </w:r>
    </w:p>
    <w:p>
      <w:r>
        <w:rPr>
          <w:b w:val="0"/>
          <w:i w:val="0"/>
          <w:color w:val="64748B"/>
          <w:sz w:val="18"/>
        </w:rPr>
        <w:t>Enquêteur : EQ1_enq1_v2 (MARIAME LAM)  ·  Équipe : EQ1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11301220059</w:t>
            </w:r>
          </w:p>
        </w:tc>
        <w:tc>
          <w:tcPr>
            <w:tcW w:type="dxa" w:w="3551"/>
            <w:shd w:fill="F8FAFC"/>
          </w:tcPr>
          <w:p>
            <w:r>
              <w:rPr>
                <w:b w:val="0"/>
                <w:i w:val="0"/>
                <w:color w:val="64748B"/>
                <w:sz w:val="14"/>
              </w:rPr>
              <w:t>MÉNAGE</w:t>
              <w:br/>
            </w:r>
            <w:r>
              <w:rPr>
                <w:b/>
                <w:i w:val="0"/>
                <w:color w:val="1F6FEB"/>
                <w:sz w:val="18"/>
              </w:rPr>
              <w:t>73-23-67-61</w:t>
            </w:r>
          </w:p>
        </w:tc>
        <w:tc>
          <w:tcPr>
            <w:tcW w:type="dxa" w:w="3551"/>
            <w:shd w:fill="F8FAFC"/>
          </w:tcPr>
          <w:p>
            <w:r>
              <w:rPr>
                <w:b w:val="0"/>
                <w:i w:val="0"/>
                <w:color w:val="64748B"/>
                <w:sz w:val="14"/>
              </w:rPr>
              <w:t>CHEF DE MÉNAGE</w:t>
              <w:br/>
            </w:r>
            <w:r>
              <w:rPr>
                <w:b/>
                <w:i w:val="0"/>
                <w:sz w:val="18"/>
              </w:rPr>
              <w:t>MOUSTAPHA SALL</w:t>
            </w:r>
          </w:p>
        </w:tc>
      </w:tr>
      <w:tr>
        <w:tc>
          <w:tcPr>
            <w:tcW w:type="dxa" w:w="3551"/>
            <w:shd w:fill="F8FAFC"/>
          </w:tcPr>
          <w:p>
            <w:r>
              <w:rPr>
                <w:b w:val="0"/>
                <w:i w:val="0"/>
                <w:color w:val="64748B"/>
                <w:sz w:val="14"/>
              </w:rPr>
              <w:t>TÉLÉPHONE CM</w:t>
              <w:br/>
            </w:r>
            <w:r>
              <w:rPr>
                <w:b/>
                <w:i w:val="0"/>
                <w:sz w:val="18"/>
              </w:rPr>
              <w:t>77 849 33 34</w:t>
            </w:r>
          </w:p>
        </w:tc>
        <w:tc>
          <w:tcPr>
            <w:tcW w:type="dxa" w:w="3551"/>
            <w:shd w:fill="F8FAFC"/>
          </w:tcPr>
          <w:p>
            <w:r>
              <w:rPr>
                <w:b w:val="0"/>
                <w:i w:val="0"/>
                <w:color w:val="64748B"/>
                <w:sz w:val="14"/>
              </w:rPr>
              <w:t>LOCALISATION</w:t>
              <w:br/>
            </w:r>
            <w:r>
              <w:rPr>
                <w:b/>
                <w:i w:val="0"/>
                <w:sz w:val="18"/>
              </w:rPr>
              <w:t>2eme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EQ1_enq1_v2  (MARIAME LAM)</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2026-06-02T11:35:00</w:t>
            </w:r>
          </w:p>
        </w:tc>
      </w:tr>
    </w:tbl>
    <w:p/>
    <w:p>
      <w:r>
        <w:rPr>
          <w:b/>
          <w:i w:val="0"/>
          <w:color w:val="1F6FEB"/>
          <w:sz w:val="22"/>
        </w:rPr>
        <w:t>⚠ INCOHÉRENCES À CORRIGER (52)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3 personnes et la taille du ménage est de 2 personnes, prière de bien régarder la liste des membres du ménage s'il n y a pas d'oublie ou d'ajout de visiteurs.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 s02q20, s02q21, s02q22, s03q37__4, s03q39a, s03q39b, s03q39c</w:t>
            </w:r>
          </w:p>
        </w:tc>
        <w:tc>
          <w:tcPr>
            <w:tcW w:type="dxa" w:w="6520"/>
          </w:tcPr>
          <w:p>
            <w:r>
              <w:rPr>
                <w:b w:val="0"/>
                <w:i w:val="0"/>
                <w:sz w:val="17"/>
              </w:rPr>
              <w:t>Incoherent! moustapha sall Bénéficie de CMU et les actes couverts sont différents de tiers payant.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 s02q20, s02q21, s02q22, s03q37__4, s03q39a, s03q39b, s03q39c</w:t>
            </w:r>
          </w:p>
        </w:tc>
        <w:tc>
          <w:tcPr>
            <w:tcW w:type="dxa" w:w="6520"/>
          </w:tcPr>
          <w:p>
            <w:r>
              <w:rPr>
                <w:b w:val="0"/>
                <w:i w:val="0"/>
                <w:sz w:val="17"/>
              </w:rPr>
              <w:t>Incoherent! ndeye oumy pouye Bénéficie de CMU et les actes couverts sont différents de tiers payant.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(3)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ndeye oumy pouye n'a pas été à l'école entre 2024/2025 est manque de temps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moustapha sall bénéficié de cette formation est securité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moustapha sall utilise pour se protéger des piqûres de moustiques en dehors de la moustiquaire est thiouraye,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ndeye oumy pouye utilise pour se protéger des piqûres de moustiques en dehors de la moustiquaire est thiouraye (gowé), prière de prendre attache avec le QG pour plus d'explication afin de le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Autres condiments (persil, céléri, etc.) en Tas (Grand)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Choux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(2000 Fcfa) de Chocolat pâte à tartiner en Pot de 50 cl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 Fcfa) de Riz importé brisé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MOUSTAPHA SALL avec une taille de 2 personnes a consommé 14 Morceau (Portion) en Tres petit de Beurre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MOUSTAPHA SALL avec une taille de 2 personnes a consommé .06 Sachets industriel en Petit de Farine de blé locale ou importée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SALL (1400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SALL (16000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SALL (2500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SALL (6000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SALL (500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SALL (24000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SALL (35000 Fcfa) au cours de 6 derniers mois de Chaussures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SALL (140000 Fcfa) au cours de 12 derniers mois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SALL (16000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SALL (5000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SALL (7000 Fcfa) au cours de 12 derniers mois de Ustensiles de cuisine: casserole, marmite, tamis local, réparation d'ustensiles de cuisine,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s01q64, s00q04, s02q20, s02q25, s04q17, s04q21, s04q35b, s04q46</w:t>
            </w:r>
          </w:p>
        </w:tc>
        <w:tc>
          <w:tcPr>
            <w:tcW w:type="dxa" w:w="6520"/>
          </w:tcPr>
          <w:p>
            <w:r>
              <w:rPr>
                <w:b w:val="0"/>
                <w:i w:val="0"/>
                <w:sz w:val="17"/>
              </w:rPr>
              <w:t>Avertissement!!  le prix unitaire (3000 Fcfa) de Thé soluble ou infusion en Paquet de taille  Grand est très faible ou élevé, prière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0.06 Sachets industriel Petit de Farine de blé locale ou importée,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Verre ( à thé) taille unique de Vinaigre de citron,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Moyen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MOUSTAPHA SALL a comme taille 2 personnes dont ils vivent à DAKAR Urbain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(6000) de l'article  Bonbonne de gaz est inférieur aux prix de revente (12000)  avec l'âge du bien atteignant 13 ans.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s00q28, s01q28, s01q29, s01q30, s02q01__1, s02q02__1, s03q19, s04q32</w:t>
            </w:r>
          </w:p>
        </w:tc>
        <w:tc>
          <w:tcPr>
            <w:tcW w:type="dxa" w:w="6520"/>
          </w:tcPr>
          <w:p>
            <w:r>
              <w:rPr>
                <w:b w:val="0"/>
                <w:i w:val="0"/>
                <w:sz w:val="17"/>
              </w:rPr>
              <w:t>Avertissement!! Le montant des transferts émis par an semble très élevé ou faible, peut-être que vous vous êtes trompés du choix de l'unité.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