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79-01-89-61</w:t>
      </w:r>
    </w:p>
    <w:p>
      <w:r>
        <w:rPr>
          <w:b w:val="0"/>
          <w:i w:val="0"/>
          <w:color w:val="64748B"/>
          <w:sz w:val="18"/>
        </w:rPr>
        <w:t>Enquêteur : EQ1_enq5_v2 (Fatouma CISSE)  ·  Équipe : EQ1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11301340037</w:t>
            </w:r>
          </w:p>
        </w:tc>
        <w:tc>
          <w:tcPr>
            <w:tcW w:type="dxa" w:w="3551"/>
            <w:shd w:fill="F8FAFC"/>
          </w:tcPr>
          <w:p>
            <w:r>
              <w:rPr>
                <w:b w:val="0"/>
                <w:i w:val="0"/>
                <w:color w:val="64748B"/>
                <w:sz w:val="14"/>
              </w:rPr>
              <w:t>MÉNAGE</w:t>
              <w:br/>
            </w:r>
            <w:r>
              <w:rPr>
                <w:b/>
                <w:i w:val="0"/>
                <w:color w:val="1F6FEB"/>
                <w:sz w:val="18"/>
              </w:rPr>
              <w:t>79-01-89-61</w:t>
            </w:r>
          </w:p>
        </w:tc>
        <w:tc>
          <w:tcPr>
            <w:tcW w:type="dxa" w:w="3551"/>
            <w:shd w:fill="F8FAFC"/>
          </w:tcPr>
          <w:p>
            <w:r>
              <w:rPr>
                <w:b w:val="0"/>
                <w:i w:val="0"/>
                <w:color w:val="64748B"/>
                <w:sz w:val="14"/>
              </w:rPr>
              <w:t>CHEF DE MÉNAGE</w:t>
              <w:br/>
            </w:r>
            <w:r>
              <w:rPr>
                <w:b/>
                <w:i w:val="0"/>
                <w:sz w:val="18"/>
              </w:rPr>
              <w:t>KABADORE TOURE</w:t>
            </w:r>
          </w:p>
        </w:tc>
      </w:tr>
      <w:tr>
        <w:tc>
          <w:tcPr>
            <w:tcW w:type="dxa" w:w="3551"/>
            <w:shd w:fill="F8FAFC"/>
          </w:tcPr>
          <w:p>
            <w:r>
              <w:rPr>
                <w:b w:val="0"/>
                <w:i w:val="0"/>
                <w:color w:val="64748B"/>
                <w:sz w:val="14"/>
              </w:rPr>
              <w:t>TÉLÉPHONE CM</w:t>
              <w:br/>
            </w:r>
            <w:r>
              <w:rPr>
                <w:b/>
                <w:i w:val="0"/>
                <w:sz w:val="18"/>
              </w:rPr>
              <w:t>77 556 64 67</w:t>
            </w:r>
          </w:p>
        </w:tc>
        <w:tc>
          <w:tcPr>
            <w:tcW w:type="dxa" w:w="3551"/>
            <w:shd w:fill="F8FAFC"/>
          </w:tcPr>
          <w:p>
            <w:r>
              <w:rPr>
                <w:b w:val="0"/>
                <w:i w:val="0"/>
                <w:color w:val="64748B"/>
                <w:sz w:val="14"/>
              </w:rPr>
              <w:t>LOCALISATION</w:t>
              <w:br/>
            </w:r>
            <w:r>
              <w:rPr>
                <w:b/>
                <w:i w:val="0"/>
                <w:sz w:val="18"/>
              </w:rPr>
              <w:t>rdc. 1ere etage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EQ1_enq5_v2  (Fatouma CISSE)</w:t>
            </w:r>
          </w:p>
        </w:tc>
        <w:tc>
          <w:tcPr>
            <w:tcW w:type="dxa" w:w="3551"/>
            <w:shd w:fill="F8FAFC"/>
          </w:tcPr>
          <w:p>
            <w:r>
              <w:rPr>
                <w:b w:val="0"/>
                <w:i w:val="0"/>
                <w:color w:val="64748B"/>
                <w:sz w:val="14"/>
              </w:rPr>
              <w:t>SUPERVISEUR</w:t>
              <w:br/>
            </w:r>
            <w:r>
              <w:rPr>
                <w:b/>
                <w:i w:val="0"/>
                <w:sz w:val="18"/>
              </w:rPr>
              <w:t>OULIMATA DIENE</w:t>
            </w:r>
          </w:p>
        </w:tc>
        <w:tc>
          <w:tcPr>
            <w:tcW w:type="dxa" w:w="3551"/>
            <w:shd w:fill="F8FAFC"/>
          </w:tcPr>
          <w:p>
            <w:r>
              <w:rPr>
                <w:b w:val="0"/>
                <w:i w:val="0"/>
                <w:color w:val="64748B"/>
                <w:sz w:val="14"/>
              </w:rPr>
              <w:t>STATUT</w:t>
              <w:br/>
            </w:r>
            <w:r>
              <w:rPr>
                <w:b/>
                <w:i w:val="0"/>
                <w:sz w:val="18"/>
              </w:rPr>
              <w:t>1  ·  1ʳᵉ visite : 2026-07-04T12:45:23</w:t>
            </w:r>
          </w:p>
        </w:tc>
      </w:tr>
    </w:tbl>
    <w:p/>
    <w:p>
      <w:r>
        <w:rPr>
          <w:b/>
          <w:i w:val="0"/>
          <w:color w:val="1F6FEB"/>
          <w:sz w:val="22"/>
        </w:rPr>
        <w:t>⚠ INCOHÉRENCES À CORRIGER (73)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Mourtada Toure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Mourtada Toure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Aliou  Toure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Aliou  Toure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Astou Bass a  fréquenté l'école est 9999.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(5)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27300 FCFA Tous les 2 mois qui semble incohérent, Prière de vérifier les questions 11.23a et 11.23b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Mourtada Toure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Aliou  Toure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Astou Bass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Mamadou Mourtada Toure qui fréquente 3ème année de Supérieur  est de 0 FCFA, Mamadou Mourtada Toure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Mamadou Mourtada Toure qui fréquente 3ème année de Supérieur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Mouhamed Aliou  Toure qui fréquente 4ème année de Supérieur  est de 0 FCFA, Mouhamed Aliou  Toure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Mouhamed Aliou  Toure qui fréquente 4ème année de Supérieur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autres depenses (250000 FCFA) pour l'année scolaire de Mouhamed Aliou  Toure qui fréquente 4ème année de Supérieur semble élevé.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Astou Bass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Patate douce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(416.6667 Fcfa) de Lait concentré non-sucré en Pot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Poireau/ oignon vert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Kabadore Touré avec une taille de 4 personnes a consommé 2 Kg en taille unique de Banane douce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Kabadore Touré avec une taille de 4 personnes a consommé 2 Kg en taille unique de Pommes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Sachets industriel Grand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Kabadore Touré avec une taille de 4 personnes a consommé .12 Sachets industriel en Grand de Sel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Sachets industriel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(6000 Fcfa) de Poivre en Kg de taille taille unique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(7000 Fcfa) de Escargots de mer (yét) en Kg de taille taille unique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(9000 Fcfa) de Poisson séché Guedj beurre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s00q07a, s00q08, s00q10, s00q13_0, s00q15_0, s00q17_0, s00q23a, s00q23b</w:t>
            </w:r>
          </w:p>
        </w:tc>
        <w:tc>
          <w:tcPr>
            <w:tcW w:type="dxa" w:w="6520"/>
          </w:tcPr>
          <w:p>
            <w:r>
              <w:rPr>
                <w:b w:val="0"/>
                <w:i w:val="0"/>
                <w:sz w:val="17"/>
              </w:rPr>
              <w:t>Peu plausible! le montant de la dépense (150000 Fcfa) pour Essence pour véhicule semble trop élevé.Veuillez,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Kabadore Touré (150000 Fcfa) au cours de 30 derniers jours de Essence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(80000 Fcfa) pour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s00q07a, s00q08, s00q10, s00q13_0, s00q15_0, s00q17_0, s00q23a, s00q23b</w:t>
            </w:r>
          </w:p>
        </w:tc>
        <w:tc>
          <w:tcPr>
            <w:tcW w:type="dxa" w:w="6520"/>
          </w:tcPr>
          <w:p>
            <w:r>
              <w:rPr>
                <w:b w:val="0"/>
                <w:i w:val="0"/>
                <w:sz w:val="17"/>
              </w:rPr>
              <w:t>) semble trop élevé.Veuillez,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boye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Kabadore Touré (80000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toilette, shampoing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Kabadore Touré (60000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Kabadore Touré (200000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(1500000 FCFA) du loyer mensuel payé pour un logement comme le votre (Maison à Etage)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s01q25, s01q29, s01q31, s04q37_modif, s02q11, s02q15, s02q30, s07bq01</w:t>
            </w:r>
          </w:p>
        </w:tc>
        <w:tc>
          <w:tcPr>
            <w:tcW w:type="dxa" w:w="6520"/>
          </w:tcPr>
          <w:p>
            <w:r>
              <w:rPr>
                <w:b w:val="0"/>
                <w:i w:val="0"/>
                <w:sz w:val="17"/>
              </w:rPr>
              <w:t>Attention ! Le montant mensuel du loyer pour un logement comme le votre 1500000 Fcfa avec le type de logement Maison à Etage est relativement élevé par rapport aux autres montants observés à DAKAR Urbain..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s13q30_autre</w:t>
            </w:r>
          </w:p>
        </w:tc>
        <w:tc>
          <w:tcPr>
            <w:tcW w:type="dxa" w:w="6520"/>
          </w:tcPr>
          <w:p>
            <w:r>
              <w:rPr>
                <w:b w:val="0"/>
                <w:i w:val="0"/>
                <w:sz w:val="17"/>
              </w:rPr>
              <w:t>[ssaw_autre_lien_transfert_emis] Lien parent bénéficiaire transfert émis saisi en 'Autre' (s13q30_autre). Vérifier.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s02q21</w:t>
            </w:r>
          </w:p>
        </w:tc>
        <w:tc>
          <w:tcPr>
            <w:tcW w:type="dxa" w:w="6520"/>
          </w:tcPr>
          <w:p>
            <w:r>
              <w:rPr>
                <w:b w:val="0"/>
                <w:i w:val="0"/>
                <w:sz w:val="17"/>
              </w:rPr>
              <w:t>Fils, Fille (n°4) — Dépense d'éducation de 1 300 000 FCFA  parmi les plus élevées observées (à vérifier)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s02q21</w:t>
            </w:r>
          </w:p>
        </w:tc>
        <w:tc>
          <w:tcPr>
            <w:tcW w:type="dxa" w:w="6520"/>
          </w:tcPr>
          <w:p>
            <w:r>
              <w:rPr>
                <w:b w:val="0"/>
                <w:i w:val="0"/>
                <w:sz w:val="17"/>
              </w:rPr>
              <w:t>Fils, Fille (n°3) — Dépense d'éducation de 1 750 000 FCFA  parmi les plus élevées observées (à vérifier)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Mamadou Mourtada Toure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Sachets industriel Grand de Sel, cette quantité semble anormale pour une consommation des 7 derniers jours.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Kabadore Touré a comme taille 4 personnes dont ils vivent à DAKAR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s01q38, s04q37_modif, s02q33, s02q34, s00q01, s11q47</w:t>
            </w:r>
          </w:p>
        </w:tc>
        <w:tc>
          <w:tcPr>
            <w:tcW w:type="dxa" w:w="6520"/>
          </w:tcPr>
          <w:p>
            <w:r>
              <w:rPr>
                <w:b w:val="0"/>
                <w:i w:val="0"/>
                <w:sz w:val="17"/>
              </w:rPr>
              <w:t>Avertissement!! Le ménage est-il réellement connecté à un réseau de téléphonie fixe? Prière de vérifier avec le ménage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Avertissement!! Le montant minimum mensuel déclaré par le ménage est aberrant (trop faible ou trop élevé pour assurer un niveau de vie décent).</w:t>
            </w:r>
          </w:p>
        </w:tc>
      </w:tr>
    </w:tbl>
    <w:p/>
    <w:p>
      <w:r>
        <w:rPr>
          <w:b/>
          <w:i w:val="0"/>
          <w:color w:val="1F6FEB"/>
          <w:sz w:val="22"/>
        </w:rPr>
        <w:t>💬 COMMENTAIRES SUPERVISEUR / ENQUÊTEUR (5)</w:t>
      </w:r>
    </w:p>
    <w:p>
      <w:pPr>
        <w:pStyle w:val="ListBullet"/>
      </w:pPr>
      <w:r>
        <w:rPr>
          <w:b w:val="0"/>
          <w:i w:val="0"/>
          <w:color w:val="64748B"/>
          <w:sz w:val="16"/>
        </w:rPr>
        <w:t xml:space="preserve">[2026-07-04 13:56:07] </w:t>
      </w:r>
      <w:r>
        <w:rPr>
          <w:b/>
          <w:i w:val="0"/>
          <w:color w:val="1F6FEB"/>
          <w:sz w:val="16"/>
        </w:rPr>
        <w:t xml:space="preserve">EQ1_enq3_v2 </w:t>
      </w:r>
      <w:r>
        <w:rPr>
          <w:b w:val="0"/>
          <w:i w:val="0"/>
          <w:color w:val="64748B"/>
          <w:sz w:val="16"/>
        </w:rPr>
        <w:t xml:space="preserve">sur s11q34 : </w:t>
      </w:r>
      <w:r>
        <w:rPr>
          <w:b w:val="0"/>
          <w:i w:val="0"/>
          <w:sz w:val="17"/>
        </w:rPr>
        <w:t>" à un système solaire "</w:t>
      </w:r>
    </w:p>
    <w:p>
      <w:pPr>
        <w:pStyle w:val="ListBullet"/>
      </w:pPr>
      <w:r>
        <w:rPr>
          <w:b w:val="0"/>
          <w:i w:val="0"/>
          <w:color w:val="64748B"/>
          <w:sz w:val="16"/>
        </w:rPr>
        <w:t xml:space="preserve">[2026-07-12 20:55:49] </w:t>
      </w:r>
      <w:r>
        <w:rPr>
          <w:b/>
          <w:i w:val="0"/>
          <w:color w:val="1F6FEB"/>
          <w:sz w:val="16"/>
        </w:rPr>
        <w:t xml:space="preserve">EQ1_sup_v2 </w:t>
      </w:r>
      <w:r>
        <w:rPr>
          <w:b w:val="0"/>
          <w:i w:val="0"/>
          <w:color w:val="64748B"/>
          <w:sz w:val="16"/>
        </w:rPr>
        <w:t xml:space="preserve">sur s04q45 : </w:t>
      </w:r>
      <w:r>
        <w:rPr>
          <w:b w:val="0"/>
          <w:i w:val="0"/>
          <w:sz w:val="17"/>
        </w:rPr>
        <w:t>Veuillez</w:t>
      </w:r>
    </w:p>
    <w:p>
      <w:pPr>
        <w:pStyle w:val="ListBullet"/>
      </w:pPr>
      <w:r>
        <w:rPr>
          <w:b w:val="0"/>
          <w:i w:val="0"/>
          <w:color w:val="64748B"/>
          <w:sz w:val="16"/>
        </w:rPr>
        <w:t xml:space="preserve">[2026-07-12 20:56:49] </w:t>
      </w:r>
      <w:r>
        <w:rPr>
          <w:b/>
          <w:i w:val="0"/>
          <w:color w:val="1F6FEB"/>
          <w:sz w:val="16"/>
        </w:rPr>
        <w:t xml:space="preserve">EQ1_sup_v2 </w:t>
      </w:r>
      <w:r>
        <w:rPr>
          <w:b w:val="0"/>
          <w:i w:val="0"/>
          <w:color w:val="64748B"/>
          <w:sz w:val="16"/>
        </w:rPr>
        <w:t xml:space="preserve">sur s04q45 : </w:t>
      </w:r>
      <w:r>
        <w:rPr>
          <w:b w:val="0"/>
          <w:i w:val="0"/>
          <w:sz w:val="17"/>
        </w:rPr>
        <w:t>Confirmer qu’il est cotise pas à l ipress</w:t>
      </w:r>
    </w:p>
    <w:p>
      <w:pPr>
        <w:pStyle w:val="ListBullet"/>
      </w:pPr>
      <w:r>
        <w:rPr>
          <w:b w:val="0"/>
          <w:i w:val="0"/>
          <w:color w:val="64748B"/>
          <w:sz w:val="16"/>
        </w:rPr>
        <w:t xml:space="preserve">[2026-07-12 21:02:14] </w:t>
      </w:r>
      <w:r>
        <w:rPr>
          <w:b/>
          <w:i w:val="0"/>
          <w:color w:val="1F6FEB"/>
          <w:sz w:val="16"/>
        </w:rPr>
        <w:t xml:space="preserve">EQ1_sup_v2 </w:t>
      </w:r>
      <w:r>
        <w:rPr>
          <w:b w:val="0"/>
          <w:i w:val="0"/>
          <w:color w:val="64748B"/>
          <w:sz w:val="16"/>
        </w:rPr>
        <w:t xml:space="preserve">sur s11q49a : </w:t>
      </w:r>
      <w:r>
        <w:rPr>
          <w:b w:val="0"/>
          <w:i w:val="0"/>
          <w:sz w:val="17"/>
        </w:rPr>
        <w:t>Veuillez renseigner</w:t>
      </w:r>
    </w:p>
    <w:p>
      <w:pPr>
        <w:pStyle w:val="ListBullet"/>
      </w:pPr>
      <w:r>
        <w:rPr>
          <w:b w:val="0"/>
          <w:i w:val="0"/>
          <w:color w:val="64748B"/>
          <w:sz w:val="16"/>
        </w:rPr>
        <w:t xml:space="preserve">[2026-07-12 21:10:35] </w:t>
      </w:r>
      <w:r>
        <w:rPr>
          <w:b/>
          <w:i w:val="0"/>
          <w:color w:val="1F6FEB"/>
          <w:sz w:val="16"/>
        </w:rPr>
        <w:t xml:space="preserve">EQ1_sup_v2 </w:t>
      </w:r>
      <w:r>
        <w:rPr>
          <w:b w:val="0"/>
          <w:i w:val="0"/>
          <w:color w:val="64748B"/>
          <w:sz w:val="16"/>
        </w:rPr>
        <w:t xml:space="preserve">sur s07bq08_1 : </w:t>
      </w:r>
      <w:r>
        <w:rPr>
          <w:b w:val="0"/>
          <w:i w:val="0"/>
          <w:sz w:val="17"/>
        </w:rPr>
        <w:t>Veuillez revoir le prix par rapport à l'unité choisie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