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95-37-08-47</w:t>
      </w:r>
    </w:p>
    <w:p>
      <w:r>
        <w:rPr>
          <w:b w:val="0"/>
          <w:i w:val="0"/>
          <w:color w:val="64748B"/>
          <w:sz w:val="18"/>
        </w:rPr>
        <w:t>Enquêteur : EQ10_enq1_v2 (DIEYNABA IBRAHIMA NIANG)  ·  Équipe : EQ10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81101000012</w:t>
            </w:r>
          </w:p>
        </w:tc>
        <w:tc>
          <w:tcPr>
            <w:tcW w:type="dxa" w:w="3551"/>
            <w:shd w:fill="F8FAFC"/>
          </w:tcPr>
          <w:p>
            <w:r>
              <w:rPr>
                <w:b w:val="0"/>
                <w:i w:val="0"/>
                <w:color w:val="64748B"/>
                <w:sz w:val="14"/>
              </w:rPr>
              <w:t>MÉNAGE</w:t>
              <w:br/>
            </w:r>
            <w:r>
              <w:rPr>
                <w:b/>
                <w:i w:val="0"/>
                <w:color w:val="1F6FEB"/>
                <w:sz w:val="18"/>
              </w:rPr>
              <w:t>95-37-08-47</w:t>
            </w:r>
          </w:p>
        </w:tc>
        <w:tc>
          <w:tcPr>
            <w:tcW w:type="dxa" w:w="3551"/>
            <w:shd w:fill="F8FAFC"/>
          </w:tcPr>
          <w:p>
            <w:r>
              <w:rPr>
                <w:b w:val="0"/>
                <w:i w:val="0"/>
                <w:color w:val="64748B"/>
                <w:sz w:val="14"/>
              </w:rPr>
              <w:t>CHEF DE MÉNAGE</w:t>
              <w:br/>
            </w:r>
            <w:r>
              <w:rPr>
                <w:b/>
                <w:i w:val="0"/>
                <w:sz w:val="18"/>
              </w:rPr>
              <w:t>MOUSTAPHA DIAW</w:t>
            </w:r>
          </w:p>
        </w:tc>
      </w:tr>
      <w:tr>
        <w:tc>
          <w:tcPr>
            <w:tcW w:type="dxa" w:w="3551"/>
            <w:shd w:fill="F8FAFC"/>
          </w:tcPr>
          <w:p>
            <w:r>
              <w:rPr>
                <w:b w:val="0"/>
                <w:i w:val="0"/>
                <w:color w:val="64748B"/>
                <w:sz w:val="14"/>
              </w:rPr>
              <w:t>TÉLÉPHONE CM</w:t>
              <w:br/>
            </w:r>
            <w:r>
              <w:rPr>
                <w:b/>
                <w:i w:val="0"/>
                <w:sz w:val="18"/>
              </w:rPr>
              <w:t>77 515 97 67</w:t>
            </w:r>
          </w:p>
        </w:tc>
        <w:tc>
          <w:tcPr>
            <w:tcW w:type="dxa" w:w="3551"/>
            <w:shd w:fill="F8FAFC"/>
          </w:tcPr>
          <w:p>
            <w:r>
              <w:rPr>
                <w:b w:val="0"/>
                <w:i w:val="0"/>
                <w:color w:val="64748B"/>
                <w:sz w:val="14"/>
              </w:rPr>
              <w:t>LOCALISATION</w:t>
              <w:br/>
            </w:r>
            <w:r>
              <w:rPr>
                <w:b/>
                <w:i w:val="0"/>
                <w:sz w:val="18"/>
              </w:rPr>
              <w:t>medina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EQ10_enq1_v2  (DIEYNABA IBRAHIMA NIANG)</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2026-07-06T11:32:54</w:t>
            </w:r>
          </w:p>
        </w:tc>
      </w:tr>
    </w:tbl>
    <w:p/>
    <w:p>
      <w:r>
        <w:rPr>
          <w:b/>
          <w:i w:val="0"/>
          <w:color w:val="1F6FEB"/>
          <w:sz w:val="22"/>
        </w:rPr>
        <w:t>⚠ INCOHÉRENCES À CORRIGER (313)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5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MAMAN DIAW est âgé de 12 ans et fréquente 2ème année de Secondaire 1 (Moyen) Général , tandis qu'il a débuté l'école à l'âge de 7 ans.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 s02q08</w:t>
            </w:r>
          </w:p>
        </w:tc>
        <w:tc>
          <w:tcPr>
            <w:tcW w:type="dxa" w:w="6520"/>
          </w:tcPr>
          <w:p>
            <w:r>
              <w:rPr>
                <w:b w:val="0"/>
                <w:i w:val="0"/>
                <w:sz w:val="17"/>
              </w:rPr>
              <w:t>Veuillez vérifier les informations renseignées aux questions s02q15, s02q08 ainsi que l'âge de l'individu, et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MAMAN DIAW ou l'année à laquelle MAMAN DIAW a fréquenté l'école pour la dernière fois (.) le dernier diplome de MAMAN DIAW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MAREME DIAW ou l'année à laquelle MAREME DIAW a fréquenté l'école pour la dernière fois (.) le dernier diplome de MAREME DIAW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MOUSTAPHA DIAW n'a pas fréquenté l'école au cours de l'année scolaire 2024/2025 mais a déclaré .a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ARAME DIAW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ARAME DIAW ou l'année à laquelle ARAME DIAW a fréquenté l'école pour la dernière fois (2025) le dernier diplome de ARAME DIAW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BINTA FALL diffère de celui donné par BINTA FALL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ARAME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MAMAN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MAREME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MAMAN DIAW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MAREME DIAW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MOUSTAPHA DIAW , prière de renseignés toutes les questions liées à MOUSTAPHA DIAW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BINTA FALL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ARAME DIAW ), prière de renseignés toutes les questions liées à ( ARAME DIAW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MAMAN DIAW ), prière de renseignés toutes les questions liées à ( MAMAN DIAW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MAREME DIAW ), prière de renseignés toutes les questions liées à ( MAREME DIAW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MOUSTAPHA DIAW ), prière de renseignés toutes les questions liées à ( MOUSTAPHA DIAW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MOUSTAPHA DIAW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MAMAN DIAW ), prière de renseignés toutes les questions liées à ( MAMAN DIAW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MAREME DIAW ), prière de renseignés toutes les questions liées à ( MAREME DIAW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ARAME DIAW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ARAME DIAW ), prière de renseignés toutes les questions liées à ( ARAME DIAW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BINTA FALL ), prière de renseignés toutes les questions liées à ( BINTA FALL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ARAME DIAW , prière de renseignés toutes les questions liées à ( ARAME DIAW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BINTA FALL , prière de renseignés toutes les questions liées à ( BINTA FALL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s00q27, s01q00a, s01q12, s01q13, s02q04, s03q11, s03q12, s01q01</w:t>
            </w:r>
          </w:p>
        </w:tc>
        <w:tc>
          <w:tcPr>
            <w:tcW w:type="dxa" w:w="6520"/>
          </w:tcPr>
          <w:p>
            <w:r>
              <w:rPr>
                <w:b w:val="0"/>
                <w:i w:val="0"/>
                <w:sz w:val="17"/>
              </w:rPr>
              <w:t>Le montant annuel de la pension d'invalidité  de MOUSTAPHA DIAW aberrant, veuillez revoir et corriger ou confirmer le montant avec le QG.</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MOUSTAPHA DIAW , prière de renseignés toutes les questions liées à ( MOUSTAPHA DIAW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ARAME DIAW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ARAME DIAW ), prière de renseignés toutes les questions liées à ( ARAME DIAW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BINTA FALL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BINTA FALL ), prière de renseignés toutes les questions liées à ( BINTA FALL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MAMAN DIAW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MAMAN DIAW ), prière de renseignés toutes les questions liées à ( MAMAN DIAW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MAREME DIAW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MAREME DIAW ), prière de renseignés toutes les questions liées à ( MAREME DIAW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frais ( thiarumbekh [mollette],etc)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frais ( thiarumbekh [mollette],etc), prière de renseignés toutes les questions liées à Autre Poisson frais ( thiarumbekh [mollette],etc).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condiments (persil, céléri,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condiments (persil, céléri, etc.), prière de renseignés toutes les questions liées à Autres condiments (persil, céléri,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légumes secs n.d.a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légumes secs n.d.a, prière de renseignés toutes les questions liées à Autres légumes secs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bouteille importée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bouteille importée, prière de renseignés toutes les questions liées à Eau minérale/filtrée en bouteille importée.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Macaroni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Macaroni, prière de renseignés toutes les questions liées à Macaroni.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beurre, prière de renseignés toutes les questions liées à Poisson séché Guedj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Poulet sur pieds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Poulet sur pieds, prière de renseignés toutes les questions liées à Poulet sur pieds.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entier, prière de renseignés toutes les questions liées à Riz importé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Saucisson/saucisses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Saucisson/saucisses, prière de renseignés toutes les questions liées à Saucisson/saucisses.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mouton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mouton, prière de renseignés toutes les questions liées à Viande de mouton.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d'oseille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d'oseille (bissap), prière de renseignés toutes les questions liées à fruit d'oseille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##N/A##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##N/A##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du toit le/la Tôles, mais celui du ménage de MOUSTAPHA DIAW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de revêtement du sol du logement le/la Ciment/Béton, mais celui du ménage de MOUSTAPHA DIAW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Congélateur, prière de renseignés toutes les questions liées à Congélateur.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s19q00</w:t>
            </w:r>
          </w:p>
        </w:tc>
        <w:tc>
          <w:tcPr>
            <w:tcW w:type="dxa" w:w="6520"/>
          </w:tcPr>
          <w:p>
            <w:r>
              <w:rPr>
                <w:b w:val="0"/>
                <w:i w:val="0"/>
                <w:sz w:val="17"/>
              </w:rPr>
              <w:t>Au moins un membre de ce ménage a pratiqué l'agriculture, l'élevage ou la peche, la réponse ne doit pas etre NON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s01q41a, s02q20, s02q22, s03q07, s03q02, s04q19, s05q01, s01q00b</w:t>
            </w:r>
          </w:p>
        </w:tc>
        <w:tc>
          <w:tcPr>
            <w:tcW w:type="dxa" w:w="6520"/>
          </w:tcPr>
          <w:p>
            <w:r>
              <w:rPr>
                <w:b w:val="0"/>
                <w:i w:val="0"/>
                <w:sz w:val="17"/>
              </w:rPr>
              <w:t>Avertissement! MOUSTAPHA DIAW Perçoit une pension en 4.19 mais MOUSTAPHA DIAW ne perçoit pas une pension à la question 5.01, prière de revoir la section 5 ou de confirmer cette observation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MOUSTAPHA LÔ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ARAME DIAW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BINTA FALL  travaille mais les questions relatives à son emploi principal ne sont pas renseignées à 100%, prière de les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Appareil TV,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Armoires et autres meubles,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Bonbonne de gaz,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Congélateur,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Salon  (Fauteuils et table basse),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Téléphone portable,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Ventilateur sur pied, prière de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